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731B5" w14:textId="3ABBEDFB" w:rsidR="0063754E" w:rsidRPr="00D676EE" w:rsidRDefault="005201B6" w:rsidP="00070428">
      <w:pPr>
        <w:pStyle w:val="Heading1"/>
        <w:jc w:val="both"/>
        <w:rPr>
          <w:rFonts w:asciiTheme="minorHAnsi" w:hAnsiTheme="minorHAnsi"/>
          <w:sz w:val="24"/>
          <w:szCs w:val="28"/>
        </w:rPr>
      </w:pPr>
      <w:r w:rsidRPr="00D676EE">
        <w:rPr>
          <w:rFonts w:asciiTheme="minorHAnsi" w:hAnsiTheme="minorHAnsi"/>
          <w:sz w:val="24"/>
          <w:szCs w:val="28"/>
        </w:rPr>
        <w:t xml:space="preserve">Lehreinheit: </w:t>
      </w:r>
      <w:r w:rsidR="00325D80" w:rsidRPr="00D676EE">
        <w:rPr>
          <w:rFonts w:asciiTheme="minorHAnsi" w:hAnsiTheme="minorHAnsi"/>
          <w:sz w:val="24"/>
          <w:szCs w:val="28"/>
        </w:rPr>
        <w:t xml:space="preserve">Das </w:t>
      </w:r>
      <w:r w:rsidR="001525CF">
        <w:rPr>
          <w:rFonts w:asciiTheme="minorHAnsi" w:hAnsiTheme="minorHAnsi"/>
          <w:sz w:val="24"/>
          <w:szCs w:val="28"/>
        </w:rPr>
        <w:t>Ö</w:t>
      </w:r>
      <w:r w:rsidR="00325D80" w:rsidRPr="00D676EE">
        <w:rPr>
          <w:rFonts w:asciiTheme="minorHAnsi" w:hAnsiTheme="minorHAnsi"/>
          <w:sz w:val="24"/>
          <w:szCs w:val="28"/>
        </w:rPr>
        <w:t xml:space="preserve">kosystem </w:t>
      </w:r>
      <w:r w:rsidR="001525CF">
        <w:rPr>
          <w:rFonts w:asciiTheme="minorHAnsi" w:hAnsiTheme="minorHAnsi"/>
          <w:sz w:val="24"/>
          <w:szCs w:val="28"/>
        </w:rPr>
        <w:t>W</w:t>
      </w:r>
      <w:r w:rsidR="00325D80" w:rsidRPr="00D676EE">
        <w:rPr>
          <w:rFonts w:asciiTheme="minorHAnsi" w:hAnsiTheme="minorHAnsi"/>
          <w:sz w:val="24"/>
          <w:szCs w:val="28"/>
        </w:rPr>
        <w:t xml:space="preserve">ald und seine </w:t>
      </w:r>
      <w:r w:rsidR="001525CF">
        <w:rPr>
          <w:rFonts w:asciiTheme="minorHAnsi" w:hAnsiTheme="minorHAnsi"/>
          <w:sz w:val="24"/>
          <w:szCs w:val="28"/>
        </w:rPr>
        <w:t>F</w:t>
      </w:r>
      <w:r w:rsidR="00325D80" w:rsidRPr="00D676EE">
        <w:rPr>
          <w:rFonts w:asciiTheme="minorHAnsi" w:hAnsiTheme="minorHAnsi"/>
          <w:sz w:val="24"/>
          <w:szCs w:val="28"/>
        </w:rPr>
        <w:t xml:space="preserve">unktion als </w:t>
      </w:r>
      <w:r w:rsidR="001525CF">
        <w:rPr>
          <w:rFonts w:asciiTheme="minorHAnsi" w:hAnsiTheme="minorHAnsi"/>
          <w:sz w:val="24"/>
          <w:szCs w:val="28"/>
        </w:rPr>
        <w:t>K</w:t>
      </w:r>
      <w:r w:rsidR="00325D80" w:rsidRPr="00D676EE">
        <w:rPr>
          <w:rFonts w:asciiTheme="minorHAnsi" w:hAnsiTheme="minorHAnsi"/>
          <w:sz w:val="24"/>
          <w:szCs w:val="28"/>
        </w:rPr>
        <w:t xml:space="preserve">ohlenstoff-speicher </w:t>
      </w:r>
    </w:p>
    <w:p w14:paraId="35B66567" w14:textId="77777777" w:rsidR="00010BEB" w:rsidRPr="00D676EE" w:rsidRDefault="00010BEB" w:rsidP="005D23A4">
      <w:pPr>
        <w:jc w:val="center"/>
        <w:rPr>
          <w:rFonts w:asciiTheme="minorHAnsi" w:hAnsiTheme="minorHAnsi"/>
          <w:lang w:val="de-DE"/>
        </w:rPr>
      </w:pPr>
    </w:p>
    <w:p w14:paraId="511368BB" w14:textId="77777777" w:rsidR="00070428" w:rsidRPr="00D676EE" w:rsidRDefault="00070428" w:rsidP="00070428">
      <w:pPr>
        <w:rPr>
          <w:rFonts w:asciiTheme="minorHAnsi" w:hAnsiTheme="minorHAnsi" w:cs="Calibri"/>
          <w:b/>
          <w:i/>
          <w:color w:val="1F3864"/>
          <w:szCs w:val="22"/>
          <w:lang w:val="de-DE"/>
        </w:rPr>
      </w:pPr>
      <w:r w:rsidRPr="00D676EE">
        <w:rPr>
          <w:rFonts w:asciiTheme="minorHAnsi" w:hAnsiTheme="minorHAnsi"/>
          <w:b/>
          <w:bCs/>
          <w:noProof/>
          <w:lang w:val="de-DE" w:eastAsia="de-DE"/>
        </w:rPr>
        <mc:AlternateContent>
          <mc:Choice Requires="wps">
            <w:drawing>
              <wp:anchor distT="0" distB="0" distL="114300" distR="114300" simplePos="0" relativeHeight="251659264" behindDoc="0" locked="0" layoutInCell="1" allowOverlap="1" wp14:anchorId="06755CA3" wp14:editId="5F6F7EE7">
                <wp:simplePos x="0" y="0"/>
                <wp:positionH relativeFrom="column">
                  <wp:posOffset>-52070</wp:posOffset>
                </wp:positionH>
                <wp:positionV relativeFrom="paragraph">
                  <wp:posOffset>211455</wp:posOffset>
                </wp:positionV>
                <wp:extent cx="5867400" cy="2209800"/>
                <wp:effectExtent l="0" t="0" r="19050" b="19050"/>
                <wp:wrapNone/>
                <wp:docPr id="3" name="Text Box 19460"/>
                <wp:cNvGraphicFramePr/>
                <a:graphic xmlns:a="http://schemas.openxmlformats.org/drawingml/2006/main">
                  <a:graphicData uri="http://schemas.microsoft.com/office/word/2010/wordprocessingShape">
                    <wps:wsp>
                      <wps:cNvSpPr txBox="1"/>
                      <wps:spPr>
                        <a:xfrm>
                          <a:off x="0" y="0"/>
                          <a:ext cx="5867400" cy="2209800"/>
                        </a:xfrm>
                        <a:prstGeom prst="rect">
                          <a:avLst/>
                        </a:prstGeom>
                        <a:solidFill>
                          <a:srgbClr val="5B9BD5">
                            <a:lumMod val="20000"/>
                            <a:lumOff val="80000"/>
                          </a:srgbClr>
                        </a:solidFill>
                        <a:ln w="6350">
                          <a:solidFill>
                            <a:srgbClr val="70AD47">
                              <a:lumMod val="20000"/>
                              <a:lumOff val="80000"/>
                            </a:srgbClr>
                          </a:solidFill>
                        </a:ln>
                        <a:effectLst/>
                      </wps:spPr>
                      <wps:txbx>
                        <w:txbxContent>
                          <w:p w14:paraId="05FC3FD5" w14:textId="4C6E2CB8" w:rsidR="00070428" w:rsidRDefault="00070428" w:rsidP="00070428">
                            <w:pPr>
                              <w:rPr>
                                <w:rFonts w:ascii="Calibri" w:hAnsi="Calibri"/>
                                <w:sz w:val="22"/>
                                <w:szCs w:val="22"/>
                                <w:lang w:val="de-DE"/>
                              </w:rPr>
                            </w:pPr>
                            <w:r w:rsidRPr="00070428">
                              <w:rPr>
                                <w:rFonts w:ascii="Calibri" w:hAnsi="Calibri"/>
                                <w:sz w:val="22"/>
                                <w:szCs w:val="22"/>
                                <w:lang w:val="de-DE"/>
                              </w:rPr>
                              <w:t>Die Schülerinnen und Schüler erarbeiten in dieser Unterrichtseinheit die Folgen des Erreichens beziehungsweise Verfehlens der Zwei-Grad-Obergrenze für die Wälder in der Region Berlin/Brandenburg und bewerten diese unter Berücksichtigung der Funktion des Waldes als Kohlenstoff-Speicher.</w:t>
                            </w:r>
                          </w:p>
                          <w:p w14:paraId="39B66A68" w14:textId="77777777" w:rsidR="00070428" w:rsidRPr="006634E0" w:rsidRDefault="00070428" w:rsidP="00070428">
                            <w:pPr>
                              <w:rPr>
                                <w:rFonts w:ascii="Calibri" w:hAnsi="Calibri" w:cs="Calibri"/>
                                <w:b/>
                                <w:color w:val="000000"/>
                                <w:sz w:val="22"/>
                                <w:szCs w:val="22"/>
                                <w:lang w:val="de-DE"/>
                              </w:rPr>
                            </w:pPr>
                          </w:p>
                          <w:p w14:paraId="392977AA" w14:textId="409E33AF"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r>
                            <w:r>
                              <w:rPr>
                                <w:rFonts w:ascii="Calibri" w:hAnsi="Calibri" w:cs="Calibri"/>
                                <w:color w:val="000000"/>
                                <w:sz w:val="22"/>
                                <w:szCs w:val="22"/>
                                <w:lang w:val="de-DE"/>
                              </w:rPr>
                              <w:t>Biologie</w:t>
                            </w:r>
                          </w:p>
                          <w:p w14:paraId="06E091D3" w14:textId="77777777"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7046EFB1" w14:textId="7D1D4DFD"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2 Unterrichtsstunden</w:t>
                            </w:r>
                          </w:p>
                          <w:p w14:paraId="6C66414D" w14:textId="77777777" w:rsidR="00070428" w:rsidRPr="006634E0" w:rsidRDefault="00070428" w:rsidP="00070428">
                            <w:pPr>
                              <w:rPr>
                                <w:rFonts w:ascii="Calibri" w:hAnsi="Calibri" w:cs="Calibri"/>
                                <w:color w:val="000000"/>
                                <w:sz w:val="22"/>
                                <w:szCs w:val="22"/>
                                <w:lang w:val="de-DE"/>
                              </w:rPr>
                            </w:pPr>
                          </w:p>
                          <w:p w14:paraId="29E4054F" w14:textId="77777777" w:rsidR="00070428" w:rsidRPr="006634E0" w:rsidRDefault="00070428" w:rsidP="00070428">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Pr>
                                <w:rFonts w:ascii="Calibri" w:hAnsi="Calibri" w:cs="Calibri"/>
                                <w:sz w:val="22"/>
                                <w:szCs w:val="22"/>
                                <w:lang w:val="de-DE" w:eastAsia="de-DE"/>
                              </w:rPr>
                              <w:t>d</w:t>
                            </w:r>
                            <w:r w:rsidRPr="006634E0">
                              <w:rPr>
                                <w:rFonts w:ascii="Calibri" w:hAnsi="Calibri" w:cs="Calibri"/>
                                <w:sz w:val="22"/>
                                <w:szCs w:val="22"/>
                                <w:lang w:val="de-DE" w:eastAsia="de-DE"/>
                              </w:rPr>
                              <w:t>idaktisch-methodischer Kommentar, vermittelte Kompetenzen</w:t>
                            </w:r>
                          </w:p>
                          <w:p w14:paraId="2BAC758D" w14:textId="5CDBB935" w:rsidR="00070428" w:rsidRPr="006634E0" w:rsidRDefault="00070428" w:rsidP="00070428">
                            <w:pPr>
                              <w:ind w:left="702" w:firstLine="708"/>
                              <w:rPr>
                                <w:rFonts w:ascii="Calibri" w:hAnsi="Calibri" w:cs="Calibri"/>
                                <w:color w:val="000000"/>
                                <w:sz w:val="22"/>
                                <w:lang w:val="de-DE"/>
                              </w:rPr>
                            </w:pPr>
                            <w:r>
                              <w:rPr>
                                <w:rFonts w:ascii="Calibri" w:hAnsi="Calibri" w:cs="Calibri"/>
                                <w:color w:val="000000"/>
                                <w:sz w:val="22"/>
                                <w:lang w:val="de-DE"/>
                              </w:rPr>
                              <w:t>2 Arbeitsblätter</w:t>
                            </w:r>
                          </w:p>
                          <w:p w14:paraId="12267180" w14:textId="77777777" w:rsidR="00070428" w:rsidRPr="006634E0" w:rsidRDefault="00070428" w:rsidP="00070428">
                            <w:pPr>
                              <w:rPr>
                                <w:rFonts w:ascii="Calibri" w:hAnsi="Calibri" w:cs="Calibr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55CA3" id="_x0000_t202" coordsize="21600,21600" o:spt="202" path="m,l,21600r21600,l21600,xe">
                <v:stroke joinstyle="miter"/>
                <v:path gradientshapeok="t" o:connecttype="rect"/>
              </v:shapetype>
              <v:shape id="Text Box 19460" o:spid="_x0000_s1026" type="#_x0000_t202" style="position:absolute;margin-left:-4.1pt;margin-top:16.65pt;width:46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" fillcolor="#deebf7" strokecolor="#e2f0d9" strokeweight=".5pt">
                <v:textbox>
                  <w:txbxContent>
                    <w:p w14:paraId="05FC3FD5" w14:textId="4C6E2CB8" w:rsidR="00070428" w:rsidRDefault="00070428" w:rsidP="00070428">
                      <w:pPr>
                        <w:rPr>
                          <w:rFonts w:ascii="Calibri" w:hAnsi="Calibri"/>
                          <w:sz w:val="22"/>
                          <w:szCs w:val="22"/>
                          <w:lang w:val="de-DE"/>
                        </w:rPr>
                      </w:pPr>
                      <w:r w:rsidRPr="00070428">
                        <w:rPr>
                          <w:rFonts w:ascii="Calibri" w:hAnsi="Calibri"/>
                          <w:sz w:val="22"/>
                          <w:szCs w:val="22"/>
                          <w:lang w:val="de-DE"/>
                        </w:rPr>
                        <w:t>Die Schülerinnen und Schüler erarbeiten in dieser Unterrichtseinheit die Folgen des Erreichens beziehungsweise Verfehlens der Zwei-Grad-Obergrenze für die Wälder in der Region Berlin/Brandenburg und bewerten diese unter Berücksichtigung der Funktion des Waldes als Kohlenstoff-Speicher.</w:t>
                      </w:r>
                    </w:p>
                    <w:p w14:paraId="39B66A68" w14:textId="77777777" w:rsidR="00070428" w:rsidRPr="006634E0" w:rsidRDefault="00070428" w:rsidP="00070428">
                      <w:pPr>
                        <w:rPr>
                          <w:rFonts w:ascii="Calibri" w:hAnsi="Calibri" w:cs="Calibri"/>
                          <w:b/>
                          <w:color w:val="000000"/>
                          <w:sz w:val="22"/>
                          <w:szCs w:val="22"/>
                          <w:lang w:val="de-DE"/>
                        </w:rPr>
                      </w:pPr>
                    </w:p>
                    <w:p w14:paraId="392977AA" w14:textId="409E33AF"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r>
                      <w:r>
                        <w:rPr>
                          <w:rFonts w:ascii="Calibri" w:hAnsi="Calibri" w:cs="Calibri"/>
                          <w:color w:val="000000"/>
                          <w:sz w:val="22"/>
                          <w:szCs w:val="22"/>
                          <w:lang w:val="de-DE"/>
                        </w:rPr>
                        <w:t>Biologie</w:t>
                      </w:r>
                    </w:p>
                    <w:p w14:paraId="06E091D3" w14:textId="77777777"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7046EFB1" w14:textId="7D1D4DFD" w:rsidR="00070428" w:rsidRPr="006634E0" w:rsidRDefault="00070428" w:rsidP="00070428">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2 Unterrichtsstunden</w:t>
                      </w:r>
                    </w:p>
                    <w:p w14:paraId="6C66414D" w14:textId="77777777" w:rsidR="00070428" w:rsidRPr="006634E0" w:rsidRDefault="00070428" w:rsidP="00070428">
                      <w:pPr>
                        <w:rPr>
                          <w:rFonts w:ascii="Calibri" w:hAnsi="Calibri" w:cs="Calibri"/>
                          <w:color w:val="000000"/>
                          <w:sz w:val="22"/>
                          <w:szCs w:val="22"/>
                          <w:lang w:val="de-DE"/>
                        </w:rPr>
                      </w:pPr>
                    </w:p>
                    <w:p w14:paraId="29E4054F" w14:textId="77777777" w:rsidR="00070428" w:rsidRPr="006634E0" w:rsidRDefault="00070428" w:rsidP="00070428">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Pr>
                          <w:rFonts w:ascii="Calibri" w:hAnsi="Calibri" w:cs="Calibri"/>
                          <w:sz w:val="22"/>
                          <w:szCs w:val="22"/>
                          <w:lang w:val="de-DE" w:eastAsia="de-DE"/>
                        </w:rPr>
                        <w:t>d</w:t>
                      </w:r>
                      <w:r w:rsidRPr="006634E0">
                        <w:rPr>
                          <w:rFonts w:ascii="Calibri" w:hAnsi="Calibri" w:cs="Calibri"/>
                          <w:sz w:val="22"/>
                          <w:szCs w:val="22"/>
                          <w:lang w:val="de-DE" w:eastAsia="de-DE"/>
                        </w:rPr>
                        <w:t>idaktisch-methodischer Kommentar, vermittelte Kompetenzen</w:t>
                      </w:r>
                    </w:p>
                    <w:p w14:paraId="2BAC758D" w14:textId="5CDBB935" w:rsidR="00070428" w:rsidRPr="006634E0" w:rsidRDefault="00070428" w:rsidP="00070428">
                      <w:pPr>
                        <w:ind w:left="702" w:firstLine="708"/>
                        <w:rPr>
                          <w:rFonts w:ascii="Calibri" w:hAnsi="Calibri" w:cs="Calibri"/>
                          <w:color w:val="000000"/>
                          <w:sz w:val="22"/>
                          <w:lang w:val="de-DE"/>
                        </w:rPr>
                      </w:pPr>
                      <w:r>
                        <w:rPr>
                          <w:rFonts w:ascii="Calibri" w:hAnsi="Calibri" w:cs="Calibri"/>
                          <w:color w:val="000000"/>
                          <w:sz w:val="22"/>
                          <w:lang w:val="de-DE"/>
                        </w:rPr>
                        <w:t>2 Arbeitsblätter</w:t>
                      </w:r>
                    </w:p>
                    <w:p w14:paraId="12267180" w14:textId="77777777" w:rsidR="00070428" w:rsidRPr="006634E0" w:rsidRDefault="00070428" w:rsidP="00070428">
                      <w:pPr>
                        <w:rPr>
                          <w:rFonts w:ascii="Calibri" w:hAnsi="Calibri" w:cs="Calibri"/>
                          <w:lang w:val="de-DE"/>
                        </w:rPr>
                      </w:pPr>
                    </w:p>
                  </w:txbxContent>
                </v:textbox>
              </v:shape>
            </w:pict>
          </mc:Fallback>
        </mc:AlternateContent>
      </w:r>
    </w:p>
    <w:p w14:paraId="70A5B628" w14:textId="77777777" w:rsidR="00070428" w:rsidRPr="00D676EE" w:rsidRDefault="00070428" w:rsidP="00070428">
      <w:pPr>
        <w:spacing w:after="160" w:line="259" w:lineRule="auto"/>
        <w:rPr>
          <w:rFonts w:asciiTheme="minorHAnsi" w:hAnsiTheme="minorHAnsi"/>
          <w:sz w:val="28"/>
          <w:szCs w:val="28"/>
          <w:lang w:val="de-DE"/>
        </w:rPr>
      </w:pPr>
    </w:p>
    <w:p w14:paraId="204A0FC6" w14:textId="77777777" w:rsidR="00070428" w:rsidRPr="00D676EE" w:rsidRDefault="00070428" w:rsidP="00070428">
      <w:pPr>
        <w:spacing w:line="276" w:lineRule="auto"/>
        <w:rPr>
          <w:rFonts w:asciiTheme="minorHAnsi" w:hAnsiTheme="minorHAnsi"/>
          <w:b/>
          <w:szCs w:val="22"/>
          <w:lang w:val="de-DE"/>
        </w:rPr>
      </w:pPr>
    </w:p>
    <w:p w14:paraId="544BE07E" w14:textId="77777777" w:rsidR="00070428" w:rsidRPr="00D676EE" w:rsidRDefault="00070428" w:rsidP="00070428">
      <w:pPr>
        <w:spacing w:line="276" w:lineRule="auto"/>
        <w:rPr>
          <w:rFonts w:asciiTheme="minorHAnsi" w:hAnsiTheme="minorHAnsi"/>
          <w:b/>
          <w:szCs w:val="22"/>
          <w:lang w:val="de-DE"/>
        </w:rPr>
      </w:pPr>
    </w:p>
    <w:p w14:paraId="7DF01923" w14:textId="77777777" w:rsidR="00070428" w:rsidRPr="00D676EE" w:rsidRDefault="00070428" w:rsidP="00070428">
      <w:pPr>
        <w:spacing w:line="276" w:lineRule="auto"/>
        <w:rPr>
          <w:rFonts w:asciiTheme="minorHAnsi" w:hAnsiTheme="minorHAnsi"/>
          <w:b/>
          <w:szCs w:val="22"/>
          <w:lang w:val="de-DE"/>
        </w:rPr>
      </w:pPr>
    </w:p>
    <w:p w14:paraId="7F014BF9" w14:textId="77777777" w:rsidR="00070428" w:rsidRPr="00D676EE" w:rsidRDefault="00070428" w:rsidP="00070428">
      <w:pPr>
        <w:spacing w:line="276" w:lineRule="auto"/>
        <w:rPr>
          <w:rFonts w:asciiTheme="minorHAnsi" w:hAnsiTheme="minorHAnsi"/>
          <w:b/>
          <w:szCs w:val="22"/>
          <w:lang w:val="de-DE"/>
        </w:rPr>
      </w:pPr>
    </w:p>
    <w:p w14:paraId="6FCC7DD3" w14:textId="77777777" w:rsidR="00070428" w:rsidRPr="00D676EE" w:rsidRDefault="00070428" w:rsidP="00070428">
      <w:pPr>
        <w:spacing w:line="276" w:lineRule="auto"/>
        <w:rPr>
          <w:rFonts w:asciiTheme="minorHAnsi" w:hAnsiTheme="minorHAnsi"/>
          <w:b/>
          <w:szCs w:val="22"/>
          <w:lang w:val="de-DE"/>
        </w:rPr>
      </w:pPr>
    </w:p>
    <w:p w14:paraId="1303F6ED" w14:textId="77777777" w:rsidR="00070428" w:rsidRPr="00D676EE" w:rsidRDefault="00070428" w:rsidP="00070428">
      <w:pPr>
        <w:spacing w:line="276" w:lineRule="auto"/>
        <w:rPr>
          <w:rFonts w:asciiTheme="minorHAnsi" w:hAnsiTheme="minorHAnsi"/>
          <w:b/>
          <w:szCs w:val="22"/>
          <w:lang w:val="de-DE"/>
        </w:rPr>
      </w:pPr>
    </w:p>
    <w:p w14:paraId="1A248B89" w14:textId="77777777" w:rsidR="00070428" w:rsidRPr="00D676EE" w:rsidRDefault="00070428" w:rsidP="00070428">
      <w:pPr>
        <w:spacing w:line="276" w:lineRule="auto"/>
        <w:rPr>
          <w:rFonts w:asciiTheme="minorHAnsi" w:hAnsiTheme="minorHAnsi"/>
          <w:b/>
          <w:szCs w:val="22"/>
          <w:lang w:val="de-DE"/>
        </w:rPr>
      </w:pPr>
    </w:p>
    <w:p w14:paraId="0709CB68" w14:textId="77777777" w:rsidR="00070428" w:rsidRPr="00D676EE" w:rsidRDefault="00070428" w:rsidP="00070428">
      <w:pPr>
        <w:spacing w:line="276" w:lineRule="auto"/>
        <w:rPr>
          <w:rFonts w:asciiTheme="minorHAnsi" w:hAnsiTheme="minorHAnsi"/>
          <w:b/>
          <w:szCs w:val="22"/>
          <w:lang w:val="de-DE"/>
        </w:rPr>
      </w:pPr>
    </w:p>
    <w:p w14:paraId="1DCD16F2" w14:textId="77777777" w:rsidR="00070428" w:rsidRPr="00D676EE" w:rsidRDefault="00070428" w:rsidP="00070428">
      <w:pPr>
        <w:spacing w:line="276" w:lineRule="auto"/>
        <w:rPr>
          <w:rFonts w:asciiTheme="minorHAnsi" w:hAnsiTheme="minorHAnsi"/>
          <w:lang w:val="de-DE"/>
        </w:rPr>
      </w:pPr>
    </w:p>
    <w:p w14:paraId="16B06187" w14:textId="77777777" w:rsidR="00901EAD" w:rsidRPr="00D676EE" w:rsidRDefault="00901EAD" w:rsidP="0063754E">
      <w:pPr>
        <w:spacing w:line="276" w:lineRule="auto"/>
        <w:rPr>
          <w:rFonts w:asciiTheme="minorHAnsi" w:hAnsiTheme="minorHAnsi"/>
          <w:sz w:val="22"/>
          <w:szCs w:val="22"/>
          <w:lang w:val="de-DE"/>
        </w:rPr>
      </w:pPr>
    </w:p>
    <w:p w14:paraId="240394EC" w14:textId="77777777" w:rsidR="001525CF" w:rsidRDefault="001525CF" w:rsidP="00070428">
      <w:pPr>
        <w:spacing w:after="120" w:line="276" w:lineRule="auto"/>
        <w:rPr>
          <w:rFonts w:asciiTheme="minorHAnsi" w:hAnsiTheme="minorHAnsi"/>
          <w:b/>
          <w:i/>
          <w:color w:val="2E74B5" w:themeColor="accent1" w:themeShade="BF"/>
          <w:lang w:val="de-DE" w:eastAsia="de-DE"/>
        </w:rPr>
      </w:pPr>
      <w:r>
        <w:rPr>
          <w:rFonts w:asciiTheme="minorHAnsi" w:hAnsiTheme="minorHAnsi"/>
          <w:b/>
          <w:i/>
          <w:color w:val="2E74B5" w:themeColor="accent1" w:themeShade="BF"/>
          <w:lang w:val="de-DE" w:eastAsia="de-DE"/>
        </w:rPr>
        <w:br w:type="page"/>
      </w:r>
    </w:p>
    <w:p w14:paraId="40894F76" w14:textId="087FA5AD" w:rsidR="0063754E" w:rsidRPr="00633D7F" w:rsidRDefault="0063754E" w:rsidP="00070428">
      <w:pPr>
        <w:spacing w:after="120" w:line="276" w:lineRule="auto"/>
        <w:rPr>
          <w:rFonts w:asciiTheme="minorHAnsi" w:hAnsiTheme="minorHAnsi"/>
          <w:b/>
          <w:color w:val="2E74B5" w:themeColor="accent1" w:themeShade="BF"/>
          <w:lang w:val="de-DE" w:eastAsia="de-DE"/>
        </w:rPr>
      </w:pPr>
      <w:r w:rsidRPr="00633D7F">
        <w:rPr>
          <w:rFonts w:asciiTheme="minorHAnsi" w:hAnsiTheme="minorHAnsi"/>
          <w:b/>
          <w:color w:val="2E74B5" w:themeColor="accent1" w:themeShade="BF"/>
          <w:lang w:val="de-DE" w:eastAsia="de-DE"/>
        </w:rPr>
        <w:lastRenderedPageBreak/>
        <w:t>Beschreibung der Unterrichtseinheit</w:t>
      </w:r>
    </w:p>
    <w:p w14:paraId="49E2C0F0" w14:textId="4F651F8A" w:rsidR="00901EAD" w:rsidRPr="00D676EE" w:rsidRDefault="00325D80" w:rsidP="00520ACA">
      <w:pPr>
        <w:spacing w:after="120"/>
        <w:jc w:val="both"/>
        <w:rPr>
          <w:rFonts w:asciiTheme="minorHAnsi" w:hAnsiTheme="minorHAnsi" w:cstheme="minorHAnsi"/>
          <w:sz w:val="16"/>
          <w:szCs w:val="22"/>
          <w:lang w:val="de-DE" w:eastAsia="de-DE"/>
        </w:rPr>
      </w:pPr>
      <w:r w:rsidRPr="00D676EE">
        <w:rPr>
          <w:rFonts w:asciiTheme="minorHAnsi" w:hAnsiTheme="minorHAnsi" w:cstheme="minorHAnsi"/>
          <w:sz w:val="22"/>
          <w:lang w:val="de-DE"/>
        </w:rPr>
        <w:t>Der Einstieg erfolgt über aktuelle Medienberichte zu Klimakonferenzen und ein Video, das die Zwei-Grad-Obergrenze erläutert. Ein Arbeitsblatt aktiviert das Vorwissen der Schülerinnen und Schüler zum Ökosystem Wald und beleuchtet die Bedeutung des Waldes für die Kohlenstoff-Speicherung. Der Verlaufsplan beinhaltet die Formulierung der Leitfrage der Unterrichtseinheit und der Arbeitsaufträge für das Gruppenpuzzle und die Sicherung, in der ein Brief formuliert werden soll.</w:t>
      </w:r>
    </w:p>
    <w:p w14:paraId="7577D742" w14:textId="77777777" w:rsidR="00070428" w:rsidRPr="00D676EE" w:rsidRDefault="00070428" w:rsidP="00520ACA">
      <w:pPr>
        <w:spacing w:after="120"/>
        <w:jc w:val="both"/>
        <w:rPr>
          <w:rFonts w:asciiTheme="minorHAnsi" w:hAnsiTheme="minorHAnsi" w:cstheme="minorHAnsi"/>
          <w:sz w:val="16"/>
          <w:szCs w:val="22"/>
          <w:lang w:val="de-DE" w:eastAsia="de-DE"/>
        </w:rPr>
      </w:pPr>
    </w:p>
    <w:p w14:paraId="519FF03D" w14:textId="745D167E" w:rsidR="0063754E" w:rsidRPr="00633D7F" w:rsidRDefault="0063754E" w:rsidP="00070428">
      <w:pPr>
        <w:spacing w:after="120" w:line="276" w:lineRule="auto"/>
        <w:rPr>
          <w:rFonts w:asciiTheme="minorHAnsi" w:hAnsiTheme="minorHAnsi"/>
          <w:b/>
          <w:color w:val="2E74B5" w:themeColor="accent1" w:themeShade="BF"/>
          <w:lang w:val="de-DE" w:eastAsia="de-DE"/>
        </w:rPr>
      </w:pPr>
      <w:r w:rsidRPr="00633D7F">
        <w:rPr>
          <w:rFonts w:asciiTheme="minorHAnsi" w:hAnsiTheme="minorHAnsi"/>
          <w:b/>
          <w:color w:val="2E74B5" w:themeColor="accent1" w:themeShade="BF"/>
          <w:lang w:val="de-DE" w:eastAsia="de-DE"/>
        </w:rPr>
        <w:t>Unterrichtsablauf</w:t>
      </w:r>
    </w:p>
    <w:tbl>
      <w:tblPr>
        <w:tblStyle w:val="LightShading-Accent1"/>
        <w:tblW w:w="0" w:type="auto"/>
        <w:tblInd w:w="108" w:type="dxa"/>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6129"/>
        <w:gridCol w:w="2827"/>
      </w:tblGrid>
      <w:tr w:rsidR="0063754E" w:rsidRPr="00D676EE" w14:paraId="5FAABEBE" w14:textId="77777777" w:rsidTr="00633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9" w:type="dxa"/>
            <w:tcBorders>
              <w:top w:val="none" w:sz="0" w:space="0" w:color="auto"/>
              <w:left w:val="none" w:sz="0" w:space="0" w:color="auto"/>
              <w:bottom w:val="none" w:sz="0" w:space="0" w:color="auto"/>
              <w:right w:val="none" w:sz="0" w:space="0" w:color="auto"/>
            </w:tcBorders>
          </w:tcPr>
          <w:p w14:paraId="7FD02A06" w14:textId="77777777" w:rsidR="0063754E" w:rsidRPr="00D676EE" w:rsidRDefault="0063754E" w:rsidP="00C73515">
            <w:pPr>
              <w:spacing w:line="276" w:lineRule="auto"/>
              <w:rPr>
                <w:rFonts w:asciiTheme="minorHAnsi" w:hAnsiTheme="minorHAnsi"/>
                <w:sz w:val="22"/>
                <w:szCs w:val="22"/>
                <w:lang w:val="de-DE"/>
              </w:rPr>
            </w:pPr>
            <w:r w:rsidRPr="00D676EE">
              <w:rPr>
                <w:rFonts w:asciiTheme="minorHAnsi" w:hAnsiTheme="minorHAnsi"/>
                <w:sz w:val="22"/>
                <w:szCs w:val="22"/>
                <w:lang w:val="de-DE"/>
              </w:rPr>
              <w:t>Inhalt</w:t>
            </w:r>
          </w:p>
        </w:tc>
        <w:tc>
          <w:tcPr>
            <w:tcW w:w="2827" w:type="dxa"/>
            <w:tcBorders>
              <w:top w:val="none" w:sz="0" w:space="0" w:color="auto"/>
              <w:left w:val="none" w:sz="0" w:space="0" w:color="auto"/>
              <w:bottom w:val="none" w:sz="0" w:space="0" w:color="auto"/>
              <w:right w:val="none" w:sz="0" w:space="0" w:color="auto"/>
            </w:tcBorders>
          </w:tcPr>
          <w:p w14:paraId="6FE92E86" w14:textId="77777777" w:rsidR="0063754E" w:rsidRPr="00D676EE" w:rsidRDefault="0063754E" w:rsidP="00C7351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Sozial- / Aktionsform</w:t>
            </w:r>
          </w:p>
        </w:tc>
      </w:tr>
      <w:tr w:rsidR="0063754E" w:rsidRPr="00D676EE" w14:paraId="4128E5A2" w14:textId="77777777" w:rsidTr="00633D7F">
        <w:trPr>
          <w:cnfStyle w:val="000000100000" w:firstRow="0" w:lastRow="0" w:firstColumn="0" w:lastColumn="0" w:oddVBand="0" w:evenVBand="0" w:oddHBand="1"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6129" w:type="dxa"/>
            <w:tcBorders>
              <w:left w:val="none" w:sz="0" w:space="0" w:color="auto"/>
              <w:right w:val="none" w:sz="0" w:space="0" w:color="auto"/>
            </w:tcBorders>
          </w:tcPr>
          <w:p w14:paraId="346466CD" w14:textId="11781090" w:rsidR="0063754E" w:rsidRPr="00D676EE" w:rsidRDefault="0063754E" w:rsidP="00520ACA">
            <w:pPr>
              <w:spacing w:after="60"/>
              <w:rPr>
                <w:rFonts w:asciiTheme="minorHAnsi" w:hAnsiTheme="minorHAnsi"/>
                <w:sz w:val="22"/>
                <w:szCs w:val="22"/>
                <w:lang w:val="de-DE"/>
              </w:rPr>
            </w:pPr>
            <w:bookmarkStart w:id="0" w:name="_Toc499031714"/>
            <w:bookmarkStart w:id="1" w:name="_Toc499038746"/>
            <w:r w:rsidRPr="00D676EE">
              <w:rPr>
                <w:rFonts w:asciiTheme="minorHAnsi" w:hAnsiTheme="minorHAnsi"/>
                <w:sz w:val="22"/>
                <w:szCs w:val="22"/>
                <w:lang w:val="de-DE"/>
              </w:rPr>
              <w:t xml:space="preserve">EINSTIEG </w:t>
            </w:r>
            <w:bookmarkEnd w:id="0"/>
            <w:bookmarkEnd w:id="1"/>
          </w:p>
          <w:p w14:paraId="579D6198" w14:textId="66476CBC" w:rsidR="0063754E" w:rsidRPr="00D676EE" w:rsidRDefault="00325D80" w:rsidP="009E4CB1">
            <w:pPr>
              <w:spacing w:after="60"/>
              <w:jc w:val="both"/>
              <w:rPr>
                <w:rFonts w:asciiTheme="minorHAnsi" w:hAnsiTheme="minorHAnsi" w:cstheme="minorHAnsi"/>
                <w:b w:val="0"/>
                <w:sz w:val="22"/>
                <w:lang w:val="de-DE"/>
              </w:rPr>
            </w:pPr>
            <w:r w:rsidRPr="00D676EE">
              <w:rPr>
                <w:rFonts w:asciiTheme="minorHAnsi" w:hAnsiTheme="minorHAnsi" w:cstheme="minorHAnsi"/>
                <w:b w:val="0"/>
                <w:sz w:val="22"/>
                <w:lang w:val="de-DE"/>
              </w:rPr>
              <w:t>Die Lehrkraft erläutert die Zwei-Grad-Obergrenze anhand eines aktuellen Presseberichts oder Videos.</w:t>
            </w:r>
          </w:p>
          <w:p w14:paraId="0AC88FE8" w14:textId="0E502C80" w:rsidR="00325D80" w:rsidRPr="00D676EE" w:rsidRDefault="00325D80" w:rsidP="009E4CB1">
            <w:pPr>
              <w:spacing w:after="60"/>
              <w:jc w:val="both"/>
              <w:rPr>
                <w:rFonts w:asciiTheme="minorHAnsi" w:hAnsiTheme="minorHAnsi"/>
                <w:b w:val="0"/>
                <w:sz w:val="22"/>
                <w:szCs w:val="22"/>
                <w:lang w:val="de-DE"/>
              </w:rPr>
            </w:pPr>
            <w:r w:rsidRPr="00D676EE">
              <w:rPr>
                <w:rFonts w:asciiTheme="minorHAnsi" w:hAnsiTheme="minorHAnsi" w:cstheme="minorHAnsi"/>
                <w:b w:val="0"/>
                <w:sz w:val="22"/>
                <w:lang w:val="de-DE"/>
              </w:rPr>
              <w:t>Leitfrage für Unterricht: „Welche Auswirkungen hätte ein Erreichen beziehungsweise ein Verfehlen der Zwei-Grad-Obergrenze auf die Wälder in der Region Berlin/Brandenburg?“</w:t>
            </w:r>
          </w:p>
        </w:tc>
        <w:tc>
          <w:tcPr>
            <w:tcW w:w="2827" w:type="dxa"/>
            <w:tcBorders>
              <w:left w:val="none" w:sz="0" w:space="0" w:color="auto"/>
              <w:right w:val="none" w:sz="0" w:space="0" w:color="auto"/>
            </w:tcBorders>
            <w:vAlign w:val="center"/>
          </w:tcPr>
          <w:p w14:paraId="71AE4B0A" w14:textId="77777777" w:rsidR="0063754E" w:rsidRPr="00D676EE" w:rsidRDefault="00325D80" w:rsidP="005E795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Lehrervortrag</w:t>
            </w:r>
          </w:p>
          <w:p w14:paraId="4681B5B2" w14:textId="77777777" w:rsidR="00070428" w:rsidRPr="00D676EE" w:rsidRDefault="00070428" w:rsidP="005E795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p>
          <w:p w14:paraId="4B456B0E" w14:textId="0A39DA8B" w:rsidR="00070428" w:rsidRPr="00D676EE" w:rsidRDefault="00070428" w:rsidP="00A77E0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5</w:t>
            </w:r>
            <w:r w:rsidR="00A77E08">
              <w:rPr>
                <w:rFonts w:asciiTheme="minorHAnsi" w:hAnsiTheme="minorHAnsi"/>
                <w:sz w:val="22"/>
                <w:szCs w:val="22"/>
                <w:lang w:val="de-DE"/>
              </w:rPr>
              <w:t>–</w:t>
            </w:r>
            <w:r w:rsidRPr="00D676EE">
              <w:rPr>
                <w:rFonts w:asciiTheme="minorHAnsi" w:hAnsiTheme="minorHAnsi"/>
                <w:sz w:val="22"/>
                <w:szCs w:val="22"/>
                <w:lang w:val="de-DE"/>
              </w:rPr>
              <w:t>10 Minuten</w:t>
            </w:r>
          </w:p>
        </w:tc>
      </w:tr>
      <w:tr w:rsidR="0063754E" w:rsidRPr="00D676EE" w14:paraId="7A7B4E3B" w14:textId="77777777" w:rsidTr="00633D7F">
        <w:tc>
          <w:tcPr>
            <w:cnfStyle w:val="001000000000" w:firstRow="0" w:lastRow="0" w:firstColumn="1" w:lastColumn="0" w:oddVBand="0" w:evenVBand="0" w:oddHBand="0" w:evenHBand="0" w:firstRowFirstColumn="0" w:firstRowLastColumn="0" w:lastRowFirstColumn="0" w:lastRowLastColumn="0"/>
            <w:tcW w:w="6129" w:type="dxa"/>
          </w:tcPr>
          <w:p w14:paraId="2D072234" w14:textId="28A941AF" w:rsidR="0063754E" w:rsidRPr="009E4CB1" w:rsidRDefault="009E4CB1" w:rsidP="009E4CB1">
            <w:pPr>
              <w:spacing w:after="60"/>
              <w:rPr>
                <w:rFonts w:asciiTheme="minorHAnsi" w:hAnsiTheme="minorHAnsi"/>
                <w:sz w:val="22"/>
                <w:szCs w:val="22"/>
                <w:lang w:val="de-DE"/>
              </w:rPr>
            </w:pPr>
            <w:bookmarkStart w:id="2" w:name="_Toc499031715"/>
            <w:bookmarkStart w:id="3" w:name="_Toc499038747"/>
            <w:r>
              <w:rPr>
                <w:rFonts w:asciiTheme="minorHAnsi" w:hAnsiTheme="minorHAnsi"/>
                <w:sz w:val="22"/>
                <w:szCs w:val="22"/>
                <w:lang w:val="de-DE"/>
              </w:rPr>
              <w:t>Erarbeitung</w:t>
            </w:r>
            <w:r w:rsidR="0063754E" w:rsidRPr="00D676EE">
              <w:rPr>
                <w:rFonts w:asciiTheme="minorHAnsi" w:hAnsiTheme="minorHAnsi"/>
                <w:sz w:val="22"/>
                <w:szCs w:val="22"/>
                <w:lang w:val="de-DE"/>
              </w:rPr>
              <w:t>I</w:t>
            </w:r>
            <w:bookmarkEnd w:id="2"/>
            <w:bookmarkEnd w:id="3"/>
            <w:r>
              <w:rPr>
                <w:rFonts w:asciiTheme="minorHAnsi" w:hAnsiTheme="minorHAnsi"/>
                <w:sz w:val="22"/>
                <w:szCs w:val="22"/>
                <w:lang w:val="de-DE"/>
              </w:rPr>
              <w:t xml:space="preserve"> </w:t>
            </w:r>
            <w:r w:rsidR="00CB545A" w:rsidRPr="00D676EE">
              <w:rPr>
                <w:rFonts w:asciiTheme="minorHAnsi" w:hAnsiTheme="minorHAnsi"/>
                <w:sz w:val="22"/>
                <w:szCs w:val="22"/>
                <w:lang w:val="de-DE"/>
              </w:rPr>
              <w:t>mit Zwischensicherung</w:t>
            </w:r>
            <w:r w:rsidR="00CB545A" w:rsidRPr="00D676EE">
              <w:rPr>
                <w:rFonts w:asciiTheme="minorHAnsi" w:hAnsiTheme="minorHAnsi"/>
                <w:sz w:val="22"/>
                <w:szCs w:val="22"/>
                <w:lang w:val="de-DE"/>
              </w:rPr>
              <w:br/>
            </w:r>
            <w:r w:rsidR="00CB545A" w:rsidRPr="00D676EE">
              <w:rPr>
                <w:rFonts w:asciiTheme="minorHAnsi" w:hAnsiTheme="minorHAnsi" w:cstheme="minorHAnsi"/>
                <w:b w:val="0"/>
                <w:sz w:val="22"/>
                <w:lang w:val="de-DE"/>
              </w:rPr>
              <w:t>Die Schülerinnen und Schüler informieren sich in der BMEL-Broschüre "Unser Wald" und lösen die Aufgaben 1 bis 3 auf dem Arbeitsblatt in Einzel- oder Partnerarbeit mit anschließender Zwischensicherung im Unterrichtsgespräch. Alternativ können die Aufgaben gemeinsam im Unterrichtsgespräch bearbeitet werden.</w:t>
            </w:r>
          </w:p>
        </w:tc>
        <w:tc>
          <w:tcPr>
            <w:tcW w:w="2827" w:type="dxa"/>
            <w:vAlign w:val="center"/>
          </w:tcPr>
          <w:p w14:paraId="7DB5CA1B" w14:textId="77777777" w:rsidR="0063754E" w:rsidRPr="00D676EE" w:rsidRDefault="00CB545A" w:rsidP="005E795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Einzelarbeit,</w:t>
            </w:r>
            <w:r w:rsidRPr="00D676EE">
              <w:rPr>
                <w:rFonts w:asciiTheme="minorHAnsi" w:hAnsiTheme="minorHAnsi"/>
                <w:sz w:val="22"/>
                <w:szCs w:val="22"/>
                <w:lang w:val="de-DE"/>
              </w:rPr>
              <w:br/>
            </w:r>
            <w:r w:rsidR="005E7954" w:rsidRPr="00D676EE">
              <w:rPr>
                <w:rFonts w:asciiTheme="minorHAnsi" w:hAnsiTheme="minorHAnsi"/>
                <w:sz w:val="22"/>
                <w:szCs w:val="22"/>
                <w:lang w:val="de-DE"/>
              </w:rPr>
              <w:t>Unterrichtsgespräch</w:t>
            </w:r>
          </w:p>
          <w:p w14:paraId="421756EF" w14:textId="77777777" w:rsidR="00070428" w:rsidRPr="00D676EE" w:rsidRDefault="00070428" w:rsidP="005E795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p>
          <w:p w14:paraId="05B7E28F" w14:textId="146EE2AC" w:rsidR="00070428" w:rsidRPr="00D676EE" w:rsidRDefault="00070428" w:rsidP="005E795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10 Minuten</w:t>
            </w:r>
          </w:p>
        </w:tc>
      </w:tr>
      <w:tr w:rsidR="0063754E" w:rsidRPr="00D676EE" w14:paraId="7DF24131" w14:textId="77777777" w:rsidTr="00633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9" w:type="dxa"/>
            <w:tcBorders>
              <w:left w:val="none" w:sz="0" w:space="0" w:color="auto"/>
              <w:right w:val="none" w:sz="0" w:space="0" w:color="auto"/>
            </w:tcBorders>
          </w:tcPr>
          <w:p w14:paraId="677515CE" w14:textId="35A50D7B" w:rsidR="0063754E" w:rsidRPr="00D676EE" w:rsidRDefault="005E7954" w:rsidP="009E4CB1">
            <w:pPr>
              <w:spacing w:after="60"/>
              <w:jc w:val="both"/>
              <w:rPr>
                <w:rFonts w:asciiTheme="minorHAnsi" w:hAnsiTheme="minorHAnsi"/>
                <w:sz w:val="22"/>
                <w:szCs w:val="22"/>
                <w:lang w:val="de-DE"/>
              </w:rPr>
            </w:pPr>
            <w:r w:rsidRPr="00D676EE">
              <w:rPr>
                <w:rFonts w:asciiTheme="minorHAnsi" w:hAnsiTheme="minorHAnsi"/>
                <w:sz w:val="22"/>
                <w:szCs w:val="22"/>
                <w:lang w:val="de-DE"/>
              </w:rPr>
              <w:t>Erarbeitung II</w:t>
            </w:r>
          </w:p>
          <w:p w14:paraId="2CBD6FA2" w14:textId="77777777" w:rsidR="0063754E" w:rsidRPr="00D676EE" w:rsidRDefault="00CB545A" w:rsidP="009E4CB1">
            <w:pPr>
              <w:spacing w:after="60"/>
              <w:jc w:val="both"/>
              <w:rPr>
                <w:rFonts w:asciiTheme="minorHAnsi" w:hAnsiTheme="minorHAnsi" w:cstheme="minorHAnsi"/>
                <w:b w:val="0"/>
                <w:sz w:val="22"/>
                <w:lang w:val="de-DE"/>
              </w:rPr>
            </w:pPr>
            <w:r w:rsidRPr="00D676EE">
              <w:rPr>
                <w:rFonts w:asciiTheme="minorHAnsi" w:hAnsiTheme="minorHAnsi" w:cstheme="minorHAnsi"/>
                <w:b w:val="0"/>
                <w:sz w:val="22"/>
                <w:lang w:val="de-DE"/>
              </w:rPr>
              <w:t xml:space="preserve">Die Lehrkraft stellt Portal </w:t>
            </w:r>
            <w:r w:rsidRPr="00D676EE">
              <w:rPr>
                <w:rFonts w:asciiTheme="minorHAnsi" w:hAnsiTheme="minorHAnsi" w:cstheme="minorHAnsi"/>
                <w:sz w:val="22"/>
                <w:lang w:val="de-DE"/>
              </w:rPr>
              <w:t>KlimafolgenOnline-Bildung.de</w:t>
            </w:r>
            <w:r w:rsidRPr="00D676EE">
              <w:rPr>
                <w:rFonts w:asciiTheme="minorHAnsi" w:hAnsiTheme="minorHAnsi" w:cstheme="minorHAnsi"/>
                <w:b w:val="0"/>
                <w:sz w:val="22"/>
                <w:lang w:val="de-DE"/>
              </w:rPr>
              <w:t xml:space="preserve"> vor und leitet aus der Leitfrage Arbeitsauftrag ab: Beschreibt die Entwicklung des Waldes in der Region Berlin/Brandenburg bei Erreichen beziehungsweise Verfehlen der Zwei-Grad-Obergrenze. Untersucht dazu den Trockenheits- und Waldbrandindex, sowie die NPP am Beispiel von Fichte, Kiefer und Buche.</w:t>
            </w:r>
          </w:p>
          <w:p w14:paraId="31D5188C" w14:textId="2E4E25F6" w:rsidR="00CB545A" w:rsidRPr="00D676EE" w:rsidRDefault="00CB545A" w:rsidP="009E4CB1">
            <w:pPr>
              <w:spacing w:after="60"/>
              <w:jc w:val="both"/>
              <w:rPr>
                <w:rFonts w:asciiTheme="minorHAnsi" w:hAnsiTheme="minorHAnsi" w:cstheme="minorHAnsi"/>
                <w:b w:val="0"/>
                <w:sz w:val="22"/>
                <w:lang w:val="de-DE"/>
              </w:rPr>
            </w:pPr>
            <w:r w:rsidRPr="00D676EE">
              <w:rPr>
                <w:rFonts w:asciiTheme="minorHAnsi" w:hAnsiTheme="minorHAnsi" w:cstheme="minorHAnsi"/>
                <w:b w:val="0"/>
                <w:sz w:val="22"/>
                <w:lang w:val="de-DE"/>
              </w:rPr>
              <w:t>Die Schülerinnen und Schüler werden in Stammgruppen von circa sechs Lernenden eingeteilt. Jeweils zwei Schülerinnen und Schüler aus einer Stammgruppe bearbeiten paarweise am Computer den Arbeitsauftrag am Beispiel Fichte, Kiefer oder Buche.</w:t>
            </w:r>
          </w:p>
          <w:p w14:paraId="571B85F4" w14:textId="071316C0" w:rsidR="00CB545A" w:rsidRPr="00D676EE" w:rsidRDefault="00CB545A" w:rsidP="009E4CB1">
            <w:pPr>
              <w:spacing w:after="60"/>
              <w:jc w:val="both"/>
              <w:rPr>
                <w:rFonts w:asciiTheme="minorHAnsi" w:hAnsiTheme="minorHAnsi" w:cstheme="minorHAnsi"/>
                <w:b w:val="0"/>
                <w:sz w:val="22"/>
                <w:lang w:val="de-DE"/>
              </w:rPr>
            </w:pPr>
            <w:r w:rsidRPr="00D676EE">
              <w:rPr>
                <w:rFonts w:asciiTheme="minorHAnsi" w:hAnsiTheme="minorHAnsi" w:cstheme="minorHAnsi"/>
                <w:b w:val="0"/>
                <w:sz w:val="22"/>
                <w:lang w:val="de-DE"/>
              </w:rPr>
              <w:t>Die Schülerinnen und Schüler finden anschließend in Expertengruppen zu Fichte, Kiefer und Buche zusammen, gegebenenfalls in mehrfacher Ausführung. Sie einigen sich auf einheitliche Erkenntnisse zu Fichte, Kiefer oder Buche.</w:t>
            </w:r>
          </w:p>
          <w:p w14:paraId="11D28117" w14:textId="4223EC5A" w:rsidR="00CB545A" w:rsidRPr="00D676EE" w:rsidRDefault="00CB545A" w:rsidP="009E4CB1">
            <w:pPr>
              <w:spacing w:after="60"/>
              <w:jc w:val="both"/>
              <w:rPr>
                <w:rFonts w:asciiTheme="minorHAnsi" w:hAnsiTheme="minorHAnsi"/>
                <w:lang w:val="de-DE"/>
              </w:rPr>
            </w:pPr>
            <w:r w:rsidRPr="00D676EE">
              <w:rPr>
                <w:rFonts w:asciiTheme="minorHAnsi" w:hAnsiTheme="minorHAnsi" w:cstheme="minorHAnsi"/>
                <w:b w:val="0"/>
                <w:sz w:val="22"/>
                <w:lang w:val="de-DE"/>
              </w:rPr>
              <w:t>Die Schülerinnen und Schüler treffen nun wieder in den Stammgruppen und tauschen ihre Erkenntnisse aus. Sie einigen sich in Stammgruppen auf gemeinsame Erkenntnisse.</w:t>
            </w:r>
          </w:p>
        </w:tc>
        <w:tc>
          <w:tcPr>
            <w:tcW w:w="2827" w:type="dxa"/>
            <w:tcBorders>
              <w:left w:val="none" w:sz="0" w:space="0" w:color="auto"/>
              <w:right w:val="none" w:sz="0" w:space="0" w:color="auto"/>
            </w:tcBorders>
            <w:vAlign w:val="center"/>
          </w:tcPr>
          <w:p w14:paraId="55415BDB" w14:textId="77777777" w:rsidR="0063754E" w:rsidRPr="00D676EE" w:rsidRDefault="005E7954" w:rsidP="00CB54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Gruppen</w:t>
            </w:r>
            <w:r w:rsidR="00CB545A" w:rsidRPr="00D676EE">
              <w:rPr>
                <w:rFonts w:asciiTheme="minorHAnsi" w:hAnsiTheme="minorHAnsi"/>
                <w:sz w:val="22"/>
                <w:szCs w:val="22"/>
                <w:lang w:val="de-DE"/>
              </w:rPr>
              <w:t>puzzle</w:t>
            </w:r>
          </w:p>
          <w:p w14:paraId="476DC291" w14:textId="77777777" w:rsidR="00070428" w:rsidRPr="00D676EE" w:rsidRDefault="00070428" w:rsidP="00CB54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p>
          <w:p w14:paraId="53AF0F7E" w14:textId="58CDFEA1" w:rsidR="00070428" w:rsidRPr="00D676EE" w:rsidRDefault="00070428" w:rsidP="00CB545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10 Minuten</w:t>
            </w:r>
          </w:p>
        </w:tc>
      </w:tr>
      <w:tr w:rsidR="0063754E" w:rsidRPr="00D676EE" w14:paraId="064AFF2B" w14:textId="77777777" w:rsidTr="00633D7F">
        <w:tc>
          <w:tcPr>
            <w:cnfStyle w:val="001000000000" w:firstRow="0" w:lastRow="0" w:firstColumn="1" w:lastColumn="0" w:oddVBand="0" w:evenVBand="0" w:oddHBand="0" w:evenHBand="0" w:firstRowFirstColumn="0" w:firstRowLastColumn="0" w:lastRowFirstColumn="0" w:lastRowLastColumn="0"/>
            <w:tcW w:w="6129" w:type="dxa"/>
          </w:tcPr>
          <w:p w14:paraId="4521F242" w14:textId="42487537" w:rsidR="00CB545A" w:rsidRPr="00D676EE" w:rsidRDefault="005E7954" w:rsidP="00520ACA">
            <w:pPr>
              <w:rPr>
                <w:rFonts w:asciiTheme="minorHAnsi" w:hAnsiTheme="minorHAnsi"/>
                <w:sz w:val="22"/>
                <w:szCs w:val="22"/>
                <w:lang w:val="de-DE"/>
              </w:rPr>
            </w:pPr>
            <w:bookmarkStart w:id="4" w:name="_Toc499031717"/>
            <w:bookmarkStart w:id="5" w:name="_Toc499038749"/>
            <w:r w:rsidRPr="00D676EE">
              <w:rPr>
                <w:rFonts w:asciiTheme="minorHAnsi" w:hAnsiTheme="minorHAnsi"/>
                <w:sz w:val="22"/>
                <w:szCs w:val="22"/>
                <w:lang w:val="de-DE"/>
              </w:rPr>
              <w:t xml:space="preserve">Sicherung </w:t>
            </w:r>
            <w:bookmarkEnd w:id="4"/>
            <w:bookmarkEnd w:id="5"/>
          </w:p>
          <w:p w14:paraId="070538DE" w14:textId="6304AD2A" w:rsidR="00CB545A" w:rsidRPr="00D676EE" w:rsidRDefault="00CB545A" w:rsidP="009E4CB1">
            <w:pPr>
              <w:spacing w:after="60"/>
              <w:jc w:val="both"/>
              <w:rPr>
                <w:rFonts w:asciiTheme="minorHAnsi" w:hAnsiTheme="minorHAnsi" w:cstheme="minorHAnsi"/>
                <w:b w:val="0"/>
                <w:sz w:val="22"/>
                <w:lang w:val="de-DE"/>
              </w:rPr>
            </w:pPr>
            <w:r w:rsidRPr="00D676EE">
              <w:rPr>
                <w:rFonts w:asciiTheme="minorHAnsi" w:hAnsiTheme="minorHAnsi" w:cstheme="minorHAnsi"/>
                <w:b w:val="0"/>
                <w:sz w:val="22"/>
                <w:lang w:val="de-DE"/>
              </w:rPr>
              <w:t xml:space="preserve">Die Lehrkraft gibt den Auftrag: Verfasst in Kleingruppen von 2 bis 3 Schülerinnen und Schülern einen Brief, erläutert darin eure </w:t>
            </w:r>
            <w:r w:rsidRPr="00D676EE">
              <w:rPr>
                <w:rFonts w:asciiTheme="minorHAnsi" w:hAnsiTheme="minorHAnsi" w:cstheme="minorHAnsi"/>
                <w:b w:val="0"/>
                <w:sz w:val="22"/>
                <w:lang w:val="de-DE"/>
              </w:rPr>
              <w:lastRenderedPageBreak/>
              <w:t>Erkenntnisse aus der Recherche und bewertet sie unter Berücksichtigung der Funktion des Waldes als CO</w:t>
            </w:r>
            <w:r w:rsidRPr="00D676EE">
              <w:rPr>
                <w:rFonts w:asciiTheme="minorHAnsi" w:hAnsiTheme="minorHAnsi" w:cstheme="minorHAnsi"/>
                <w:b w:val="0"/>
                <w:sz w:val="22"/>
                <w:vertAlign w:val="subscript"/>
                <w:lang w:val="de-DE"/>
              </w:rPr>
              <w:t>2</w:t>
            </w:r>
            <w:r w:rsidRPr="00D676EE">
              <w:rPr>
                <w:rFonts w:asciiTheme="minorHAnsi" w:hAnsiTheme="minorHAnsi" w:cstheme="minorHAnsi"/>
                <w:b w:val="0"/>
                <w:sz w:val="22"/>
                <w:lang w:val="de-DE"/>
              </w:rPr>
              <w:t>-Speicher. Entweder ist der Adressat die Senatsverwaltung für Stadtentwicklung und Umwelt Berlin, dann formuliert ihr zusätzlich Forderungen für die zukünftige Waldpflege oder der Brief geht an das Bundesministerium für Umwelt, Naturschutz, Bau und Reaktorsicherheit, dann formuliert ihr Forderungen für die Klimapolitik Deutschlands.</w:t>
            </w:r>
          </w:p>
          <w:p w14:paraId="31BEA42E" w14:textId="5E48183E" w:rsidR="00CB545A" w:rsidRPr="00D676EE" w:rsidRDefault="00CB545A" w:rsidP="009E4CB1">
            <w:pPr>
              <w:spacing w:after="60"/>
              <w:jc w:val="both"/>
              <w:rPr>
                <w:rFonts w:asciiTheme="minorHAnsi" w:hAnsiTheme="minorHAnsi" w:cstheme="minorHAnsi"/>
                <w:b w:val="0"/>
                <w:sz w:val="22"/>
                <w:szCs w:val="22"/>
                <w:lang w:val="de-DE"/>
              </w:rPr>
            </w:pPr>
            <w:r w:rsidRPr="00D676EE">
              <w:rPr>
                <w:rFonts w:asciiTheme="minorHAnsi" w:hAnsiTheme="minorHAnsi" w:cstheme="minorHAnsi"/>
                <w:b w:val="0"/>
                <w:sz w:val="22"/>
                <w:lang w:val="de-DE"/>
              </w:rPr>
              <w:t>Die Gruppen verfassen die Briefe und recherchieren gegebenenfalls weitere Informationen. Die Briefe werden vorgelesen oder die Lehrkraft sammelt die Briefe ein und beurteilt diese.</w:t>
            </w:r>
          </w:p>
        </w:tc>
        <w:tc>
          <w:tcPr>
            <w:tcW w:w="2827" w:type="dxa"/>
            <w:vAlign w:val="center"/>
          </w:tcPr>
          <w:p w14:paraId="5194BEB6" w14:textId="77777777" w:rsidR="002A31BB" w:rsidRPr="00D676EE" w:rsidRDefault="00CB545A"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lastRenderedPageBreak/>
              <w:t>Kleingruppenarbeit,</w:t>
            </w:r>
            <w:r w:rsidRPr="00D676EE">
              <w:rPr>
                <w:rFonts w:asciiTheme="minorHAnsi" w:hAnsiTheme="minorHAnsi"/>
                <w:sz w:val="22"/>
                <w:szCs w:val="22"/>
                <w:lang w:val="de-DE"/>
              </w:rPr>
              <w:br/>
              <w:t>Unterrichtsgespräch</w:t>
            </w:r>
          </w:p>
          <w:p w14:paraId="52651A91" w14:textId="77777777" w:rsidR="00070428" w:rsidRPr="00D676EE" w:rsidRDefault="00070428"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p>
          <w:p w14:paraId="79AD3EB1" w14:textId="0BB90D56" w:rsidR="00070428" w:rsidRPr="00D676EE" w:rsidRDefault="00070428"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D676EE">
              <w:rPr>
                <w:rFonts w:asciiTheme="minorHAnsi" w:hAnsiTheme="minorHAnsi"/>
                <w:sz w:val="22"/>
                <w:szCs w:val="22"/>
                <w:lang w:val="de-DE"/>
              </w:rPr>
              <w:t>20 Minuten</w:t>
            </w:r>
          </w:p>
        </w:tc>
      </w:tr>
    </w:tbl>
    <w:p w14:paraId="05C44613" w14:textId="6C67E3BC" w:rsidR="0063754E" w:rsidRPr="00D676EE" w:rsidRDefault="0063754E" w:rsidP="0063754E">
      <w:pPr>
        <w:spacing w:line="276" w:lineRule="auto"/>
        <w:rPr>
          <w:rFonts w:asciiTheme="minorHAnsi" w:hAnsiTheme="minorHAnsi"/>
          <w:b/>
          <w:i/>
          <w:color w:val="2E74B5" w:themeColor="accent1" w:themeShade="BF"/>
          <w:lang w:val="de-DE" w:eastAsia="de-DE"/>
        </w:rPr>
      </w:pPr>
    </w:p>
    <w:p w14:paraId="55C0EBEA" w14:textId="77777777" w:rsidR="0063754E" w:rsidRPr="00633D7F" w:rsidRDefault="0063754E" w:rsidP="00633D7F">
      <w:pPr>
        <w:spacing w:after="120" w:line="276" w:lineRule="auto"/>
        <w:rPr>
          <w:rFonts w:asciiTheme="minorHAnsi" w:hAnsiTheme="minorHAnsi"/>
          <w:b/>
          <w:color w:val="2E74B5" w:themeColor="accent1" w:themeShade="BF"/>
          <w:lang w:val="de-DE" w:eastAsia="de-DE"/>
        </w:rPr>
      </w:pPr>
      <w:r w:rsidRPr="00633D7F">
        <w:rPr>
          <w:rFonts w:asciiTheme="minorHAnsi" w:hAnsiTheme="minorHAnsi"/>
          <w:b/>
          <w:color w:val="2E74B5" w:themeColor="accent1" w:themeShade="BF"/>
          <w:lang w:val="de-DE" w:eastAsia="de-DE"/>
        </w:rPr>
        <w:t>Didaktisch-methodischer Kommentar</w:t>
      </w:r>
    </w:p>
    <w:p w14:paraId="74A46C79" w14:textId="16429328" w:rsidR="00CB545A" w:rsidRPr="00D676EE" w:rsidRDefault="00CB545A" w:rsidP="00CB545A">
      <w:pPr>
        <w:pStyle w:val="Heading3"/>
        <w:rPr>
          <w:rFonts w:asciiTheme="minorHAnsi" w:hAnsiTheme="minorHAnsi" w:cstheme="minorHAnsi"/>
          <w:color w:val="000000" w:themeColor="text1"/>
          <w:sz w:val="22"/>
          <w:lang w:val="de-DE"/>
        </w:rPr>
      </w:pPr>
      <w:r w:rsidRPr="009E4CB1">
        <w:rPr>
          <w:rFonts w:asciiTheme="minorHAnsi" w:hAnsiTheme="minorHAnsi" w:cstheme="minorHAnsi"/>
          <w:b/>
          <w:lang w:val="de-DE"/>
        </w:rPr>
        <w:t>Einstieg</w:t>
      </w:r>
      <w:r w:rsidRPr="009E4CB1">
        <w:rPr>
          <w:rFonts w:asciiTheme="minorHAnsi" w:hAnsiTheme="minorHAnsi" w:cstheme="minorHAnsi"/>
          <w:b/>
          <w:lang w:val="de-DE"/>
        </w:rPr>
        <w:br/>
      </w:r>
      <w:r w:rsidRPr="00D676EE">
        <w:rPr>
          <w:rFonts w:asciiTheme="minorHAnsi" w:hAnsiTheme="minorHAnsi" w:cstheme="minorHAnsi"/>
          <w:color w:val="000000" w:themeColor="text1"/>
          <w:sz w:val="22"/>
          <w:lang w:val="de-DE"/>
        </w:rPr>
        <w:t xml:space="preserve">Ein </w:t>
      </w:r>
      <w:hyperlink r:id="rId8" w:tgtFrame="_blank" w:history="1">
        <w:r w:rsidRPr="00D676EE">
          <w:rPr>
            <w:rStyle w:val="Hyperlink"/>
            <w:rFonts w:asciiTheme="minorHAnsi" w:hAnsiTheme="minorHAnsi" w:cstheme="minorHAnsi"/>
            <w:color w:val="000000" w:themeColor="text1"/>
            <w:sz w:val="22"/>
            <w:lang w:val="de-DE"/>
          </w:rPr>
          <w:t>Video</w:t>
        </w:r>
      </w:hyperlink>
      <w:r w:rsidRPr="00D676EE">
        <w:rPr>
          <w:rFonts w:asciiTheme="minorHAnsi" w:hAnsiTheme="minorHAnsi" w:cstheme="minorHAnsi"/>
          <w:color w:val="000000" w:themeColor="text1"/>
          <w:sz w:val="22"/>
          <w:lang w:val="de-DE"/>
        </w:rPr>
        <w:t xml:space="preserve"> der ZDF-Kindersendung logo! und </w:t>
      </w:r>
      <w:hyperlink r:id="rId9" w:tgtFrame="_blank" w:history="1">
        <w:r w:rsidRPr="00D676EE">
          <w:rPr>
            <w:rStyle w:val="Hyperlink"/>
            <w:rFonts w:asciiTheme="minorHAnsi" w:hAnsiTheme="minorHAnsi" w:cstheme="minorHAnsi"/>
            <w:color w:val="000000" w:themeColor="text1"/>
            <w:sz w:val="22"/>
            <w:lang w:val="de-DE"/>
          </w:rPr>
          <w:t>aktuelle Medienberichte</w:t>
        </w:r>
      </w:hyperlink>
      <w:r w:rsidRPr="00D676EE">
        <w:rPr>
          <w:rFonts w:asciiTheme="minorHAnsi" w:hAnsiTheme="minorHAnsi" w:cstheme="minorHAnsi"/>
          <w:color w:val="000000" w:themeColor="text1"/>
          <w:sz w:val="22"/>
          <w:lang w:val="de-DE"/>
        </w:rPr>
        <w:t xml:space="preserve"> auf tagesschau.de verdeutlichten die Wichtigkeit des Themas und sollen die Schülerinnen und Schüler für die Erarbeitung motivieren. </w:t>
      </w:r>
    </w:p>
    <w:p w14:paraId="6C59CD5D" w14:textId="77777777" w:rsidR="00CB545A" w:rsidRPr="00D676EE" w:rsidRDefault="00CB545A" w:rsidP="00CB545A">
      <w:pPr>
        <w:rPr>
          <w:rFonts w:asciiTheme="minorHAnsi" w:hAnsiTheme="minorHAnsi"/>
          <w:lang w:val="de-DE"/>
        </w:rPr>
      </w:pPr>
    </w:p>
    <w:p w14:paraId="1F7CF114" w14:textId="42EC3F47" w:rsidR="00CB545A" w:rsidRPr="00D676EE" w:rsidRDefault="00CB545A" w:rsidP="00CB545A">
      <w:pPr>
        <w:pStyle w:val="Heading3"/>
        <w:rPr>
          <w:rFonts w:asciiTheme="minorHAnsi" w:hAnsiTheme="minorHAnsi" w:cstheme="minorHAnsi"/>
          <w:color w:val="000000" w:themeColor="text1"/>
          <w:sz w:val="22"/>
          <w:lang w:val="de-DE"/>
        </w:rPr>
      </w:pPr>
      <w:r w:rsidRPr="009E4CB1">
        <w:rPr>
          <w:rFonts w:asciiTheme="minorHAnsi" w:hAnsiTheme="minorHAnsi" w:cstheme="minorHAnsi"/>
          <w:b/>
          <w:lang w:val="de-DE"/>
        </w:rPr>
        <w:t>Erarbeitung I</w:t>
      </w:r>
      <w:r w:rsidRPr="00D676EE">
        <w:rPr>
          <w:rFonts w:asciiTheme="minorHAnsi" w:hAnsiTheme="minorHAnsi" w:cstheme="minorHAnsi"/>
          <w:sz w:val="22"/>
          <w:lang w:val="de-DE"/>
        </w:rPr>
        <w:br/>
      </w:r>
      <w:r w:rsidRPr="00D676EE">
        <w:rPr>
          <w:rFonts w:asciiTheme="minorHAnsi" w:hAnsiTheme="minorHAnsi" w:cstheme="minorHAnsi"/>
          <w:color w:val="000000" w:themeColor="text1"/>
          <w:sz w:val="22"/>
          <w:lang w:val="de-DE"/>
        </w:rPr>
        <w:t xml:space="preserve">Das Arbeitsblatt (siehe Download-Bereich) aktiviert das Vorwissen der Schülerinnen und Schüler zum Ökosystem Wald und betont die Bedeutung des Waldes als Kohlenstoff-Speicher. Die Bearbeitung erfolgt in Einzel-oder Partnerarbeit oder gemeinsam im Unterrichtsgespräch. Mitunter sind Hilfsmaterialien bereitzustellen. </w:t>
      </w:r>
    </w:p>
    <w:p w14:paraId="7C44698C" w14:textId="77777777" w:rsidR="00CB545A" w:rsidRPr="00D676EE" w:rsidRDefault="00CB545A" w:rsidP="00CB545A">
      <w:pPr>
        <w:rPr>
          <w:rFonts w:asciiTheme="minorHAnsi" w:hAnsiTheme="minorHAnsi"/>
          <w:lang w:val="de-DE"/>
        </w:rPr>
      </w:pPr>
    </w:p>
    <w:p w14:paraId="0B210442" w14:textId="44136FF0" w:rsidR="00CB545A" w:rsidRDefault="00CB545A" w:rsidP="007E4081">
      <w:pPr>
        <w:pStyle w:val="Heading3"/>
        <w:rPr>
          <w:rFonts w:asciiTheme="minorHAnsi" w:hAnsiTheme="minorHAnsi" w:cstheme="minorHAnsi"/>
          <w:color w:val="000000" w:themeColor="text1"/>
          <w:sz w:val="22"/>
          <w:lang w:val="de-DE"/>
        </w:rPr>
      </w:pPr>
      <w:r w:rsidRPr="009E4CB1">
        <w:rPr>
          <w:rFonts w:asciiTheme="minorHAnsi" w:hAnsiTheme="minorHAnsi" w:cstheme="minorHAnsi"/>
          <w:b/>
          <w:lang w:val="de-DE"/>
        </w:rPr>
        <w:t>Erarbeitung II</w:t>
      </w:r>
      <w:r w:rsidR="007E4081" w:rsidRPr="00D676EE">
        <w:rPr>
          <w:rFonts w:asciiTheme="minorHAnsi" w:hAnsiTheme="minorHAnsi" w:cstheme="minorHAnsi"/>
          <w:lang w:val="de-DE"/>
        </w:rPr>
        <w:br/>
      </w:r>
      <w:r w:rsidRPr="00D676EE">
        <w:rPr>
          <w:rFonts w:asciiTheme="minorHAnsi" w:hAnsiTheme="minorHAnsi" w:cstheme="minorHAnsi"/>
          <w:color w:val="000000" w:themeColor="text1"/>
          <w:sz w:val="22"/>
          <w:lang w:val="de-DE"/>
        </w:rPr>
        <w:t xml:space="preserve">Als Vorentlastung erläutert die Lehrkraft das Portal </w:t>
      </w:r>
      <w:hyperlink r:id="rId10" w:tgtFrame="_blank" w:history="1">
        <w:r w:rsidRPr="00D676EE">
          <w:rPr>
            <w:rStyle w:val="Hyperlink"/>
            <w:rFonts w:asciiTheme="minorHAnsi" w:hAnsiTheme="minorHAnsi" w:cstheme="minorHAnsi"/>
            <w:color w:val="0070C0"/>
            <w:sz w:val="22"/>
            <w:lang w:val="de-DE"/>
          </w:rPr>
          <w:t>KlimafolgenOnline-Bildung.de</w:t>
        </w:r>
      </w:hyperlink>
      <w:r w:rsidRPr="00D676EE">
        <w:rPr>
          <w:rFonts w:asciiTheme="minorHAnsi" w:hAnsiTheme="minorHAnsi" w:cstheme="minorHAnsi"/>
          <w:color w:val="000000" w:themeColor="text1"/>
          <w:sz w:val="22"/>
          <w:lang w:val="de-DE"/>
        </w:rPr>
        <w:t xml:space="preserve"> und den Arbeitsauftrag. Die Arbeit sollte in heterogenen Gruppen von bis zu sechs Schülerinnen und Schülern erfolgen. Die Lehrkraft steuert Zeitmanagement und Phasenwechsel. </w:t>
      </w:r>
    </w:p>
    <w:p w14:paraId="0049AD92" w14:textId="77777777" w:rsidR="009E4CB1" w:rsidRPr="009E4CB1" w:rsidRDefault="009E4CB1" w:rsidP="009E4CB1">
      <w:pPr>
        <w:rPr>
          <w:lang w:val="de-DE"/>
        </w:rPr>
      </w:pPr>
    </w:p>
    <w:p w14:paraId="6674C91C" w14:textId="68753F21" w:rsidR="00CB545A" w:rsidRPr="00D676EE" w:rsidRDefault="00CB545A" w:rsidP="00CB545A">
      <w:pPr>
        <w:pStyle w:val="Heading3"/>
        <w:rPr>
          <w:rFonts w:asciiTheme="minorHAnsi" w:hAnsiTheme="minorHAnsi" w:cstheme="minorHAnsi"/>
          <w:sz w:val="22"/>
          <w:lang w:val="de-DE"/>
        </w:rPr>
      </w:pPr>
      <w:r w:rsidRPr="009E4CB1">
        <w:rPr>
          <w:rFonts w:asciiTheme="minorHAnsi" w:hAnsiTheme="minorHAnsi" w:cstheme="minorHAnsi"/>
          <w:b/>
          <w:lang w:val="de-DE"/>
        </w:rPr>
        <w:t>Sicherung</w:t>
      </w:r>
      <w:r w:rsidRPr="00D676EE">
        <w:rPr>
          <w:rFonts w:asciiTheme="minorHAnsi" w:hAnsiTheme="minorHAnsi" w:cstheme="minorHAnsi"/>
          <w:lang w:val="de-DE"/>
        </w:rPr>
        <w:br/>
      </w:r>
      <w:r w:rsidRPr="00D676EE">
        <w:rPr>
          <w:rFonts w:asciiTheme="minorHAnsi" w:hAnsiTheme="minorHAnsi" w:cstheme="minorHAnsi"/>
          <w:color w:val="000000" w:themeColor="text1"/>
          <w:sz w:val="22"/>
          <w:lang w:val="de-DE"/>
        </w:rPr>
        <w:t>Innerhalb der Stammgruppen werden Kleingruppen gebildet, die sich auf einen Adressaten einigen und entsprechend einen Brief formulieren. Die Ergebnisse werden entweder exemplarisch vorgelesen oder von der Lehrkraft eingesammelt.</w:t>
      </w:r>
    </w:p>
    <w:p w14:paraId="5FFB3EFA" w14:textId="77777777" w:rsidR="007E4081" w:rsidRPr="00D676EE" w:rsidRDefault="007E4081" w:rsidP="007E4081">
      <w:pPr>
        <w:tabs>
          <w:tab w:val="left" w:pos="1140"/>
        </w:tabs>
        <w:spacing w:line="276" w:lineRule="auto"/>
        <w:rPr>
          <w:rFonts w:asciiTheme="minorHAnsi" w:hAnsiTheme="minorHAnsi"/>
          <w:b/>
          <w:i/>
          <w:color w:val="2E74B5" w:themeColor="accent1" w:themeShade="BF"/>
          <w:lang w:val="de-DE" w:eastAsia="de-DE"/>
        </w:rPr>
      </w:pPr>
    </w:p>
    <w:p w14:paraId="5160E55F" w14:textId="77777777" w:rsidR="00CA2BA5" w:rsidRPr="00633D7F" w:rsidRDefault="00CA2BA5" w:rsidP="00CA2BA5">
      <w:pPr>
        <w:spacing w:after="120" w:line="276" w:lineRule="auto"/>
        <w:rPr>
          <w:rFonts w:asciiTheme="minorHAnsi" w:hAnsiTheme="minorHAnsi"/>
          <w:b/>
          <w:color w:val="2E74B5" w:themeColor="accent1" w:themeShade="BF"/>
          <w:lang w:val="de-DE" w:eastAsia="de-DE"/>
        </w:rPr>
      </w:pPr>
      <w:r w:rsidRPr="00633D7F">
        <w:rPr>
          <w:rFonts w:asciiTheme="minorHAnsi" w:hAnsiTheme="minorHAnsi"/>
          <w:b/>
          <w:color w:val="2E74B5" w:themeColor="accent1" w:themeShade="BF"/>
          <w:lang w:val="de-DE" w:eastAsia="de-DE"/>
        </w:rPr>
        <w:t>Vermittelte Kompetenzen:</w:t>
      </w:r>
    </w:p>
    <w:p w14:paraId="0D4C475B" w14:textId="77777777" w:rsidR="00CA2BA5" w:rsidRPr="00D676EE" w:rsidRDefault="00CA2BA5" w:rsidP="00CA2BA5">
      <w:pPr>
        <w:rPr>
          <w:rFonts w:asciiTheme="minorHAnsi" w:hAnsiTheme="minorHAnsi" w:cstheme="minorHAnsi"/>
          <w:b/>
          <w:sz w:val="22"/>
          <w:szCs w:val="22"/>
          <w:lang w:val="de-DE"/>
        </w:rPr>
      </w:pPr>
      <w:r w:rsidRPr="00D676EE">
        <w:rPr>
          <w:rFonts w:asciiTheme="minorHAnsi" w:hAnsiTheme="minorHAnsi" w:cstheme="minorHAnsi"/>
          <w:b/>
          <w:sz w:val="22"/>
          <w:szCs w:val="22"/>
          <w:lang w:val="de-DE"/>
        </w:rPr>
        <w:t>Fachkompetenz</w:t>
      </w:r>
    </w:p>
    <w:p w14:paraId="425A195E" w14:textId="77777777" w:rsidR="00CA2BA5" w:rsidRPr="00D676EE" w:rsidRDefault="00CA2BA5" w:rsidP="00CA2BA5">
      <w:pPr>
        <w:rPr>
          <w:rFonts w:asciiTheme="minorHAnsi" w:hAnsiTheme="minorHAnsi" w:cstheme="minorHAnsi"/>
          <w:sz w:val="22"/>
          <w:szCs w:val="22"/>
          <w:lang w:val="de-DE"/>
        </w:rPr>
      </w:pPr>
      <w:r w:rsidRPr="00D676EE">
        <w:rPr>
          <w:rFonts w:asciiTheme="minorHAnsi" w:hAnsiTheme="minorHAnsi" w:cstheme="minorHAnsi"/>
          <w:sz w:val="22"/>
          <w:szCs w:val="22"/>
          <w:lang w:val="de-DE"/>
        </w:rPr>
        <w:t>Die Schülerinnen und Schüler</w:t>
      </w:r>
    </w:p>
    <w:p w14:paraId="158C048A" w14:textId="77777777" w:rsidR="00CA2BA5" w:rsidRPr="00D676EE" w:rsidRDefault="00CA2BA5" w:rsidP="00CA2BA5">
      <w:pPr>
        <w:pStyle w:val="ListParagraph"/>
        <w:numPr>
          <w:ilvl w:val="0"/>
          <w:numId w:val="5"/>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nutzen den Computer zur Darstellung und Auswertung von Messreihen oder zur Simulation biologischer Abläufe.</w:t>
      </w:r>
    </w:p>
    <w:p w14:paraId="3796F05C" w14:textId="77777777" w:rsidR="00CA2BA5" w:rsidRPr="00D676EE" w:rsidRDefault="00CA2BA5" w:rsidP="00CA2BA5">
      <w:pPr>
        <w:pStyle w:val="ListParagraph"/>
        <w:numPr>
          <w:ilvl w:val="0"/>
          <w:numId w:val="5"/>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diskutieren Handlungsoptionen im Sinne der Nachhaltigkeit.</w:t>
      </w:r>
    </w:p>
    <w:p w14:paraId="348FC52D" w14:textId="77777777" w:rsidR="00CA2BA5" w:rsidRPr="00D676EE" w:rsidRDefault="00CA2BA5" w:rsidP="00CA2BA5">
      <w:pPr>
        <w:pStyle w:val="ListParagraph"/>
        <w:numPr>
          <w:ilvl w:val="0"/>
          <w:numId w:val="5"/>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bestimmen einheimische Pflanzen und erläutern ihre Umweltansprüche.</w:t>
      </w:r>
    </w:p>
    <w:p w14:paraId="25946919" w14:textId="77777777" w:rsidR="009E4CB1" w:rsidRDefault="009E4CB1" w:rsidP="00CA2BA5">
      <w:pPr>
        <w:rPr>
          <w:rFonts w:asciiTheme="minorHAnsi" w:hAnsiTheme="minorHAnsi" w:cstheme="minorHAnsi"/>
          <w:b/>
          <w:sz w:val="22"/>
          <w:szCs w:val="22"/>
          <w:lang w:val="de-DE"/>
        </w:rPr>
      </w:pPr>
    </w:p>
    <w:p w14:paraId="0A8C1B54" w14:textId="77777777" w:rsidR="00CA2BA5" w:rsidRPr="00D676EE" w:rsidRDefault="00CA2BA5" w:rsidP="00CA2BA5">
      <w:pPr>
        <w:rPr>
          <w:rFonts w:asciiTheme="minorHAnsi" w:hAnsiTheme="minorHAnsi" w:cstheme="minorHAnsi"/>
          <w:b/>
          <w:sz w:val="22"/>
          <w:szCs w:val="22"/>
          <w:lang w:val="de-DE"/>
        </w:rPr>
      </w:pPr>
      <w:r w:rsidRPr="00D676EE">
        <w:rPr>
          <w:rFonts w:asciiTheme="minorHAnsi" w:hAnsiTheme="minorHAnsi" w:cstheme="minorHAnsi"/>
          <w:b/>
          <w:sz w:val="22"/>
          <w:szCs w:val="22"/>
          <w:lang w:val="de-DE"/>
        </w:rPr>
        <w:lastRenderedPageBreak/>
        <w:t>Medienkompetenz</w:t>
      </w:r>
    </w:p>
    <w:p w14:paraId="3C012009" w14:textId="77777777" w:rsidR="00CA2BA5" w:rsidRPr="00D676EE" w:rsidRDefault="00CA2BA5" w:rsidP="00CA2BA5">
      <w:pPr>
        <w:rPr>
          <w:rFonts w:asciiTheme="minorHAnsi" w:hAnsiTheme="minorHAnsi" w:cstheme="minorHAnsi"/>
          <w:sz w:val="22"/>
          <w:szCs w:val="22"/>
          <w:lang w:val="de-DE"/>
        </w:rPr>
      </w:pPr>
      <w:r w:rsidRPr="00D676EE">
        <w:rPr>
          <w:rFonts w:asciiTheme="minorHAnsi" w:hAnsiTheme="minorHAnsi" w:cstheme="minorHAnsi"/>
          <w:sz w:val="22"/>
          <w:szCs w:val="22"/>
          <w:lang w:val="de-DE"/>
        </w:rPr>
        <w:t>Die Schülerinnen und Schüler</w:t>
      </w:r>
    </w:p>
    <w:p w14:paraId="1236CDCB" w14:textId="77777777" w:rsidR="00CA2BA5" w:rsidRPr="00D676EE" w:rsidRDefault="00CA2BA5" w:rsidP="00CA2BA5">
      <w:pPr>
        <w:pStyle w:val="ListParagraph"/>
        <w:numPr>
          <w:ilvl w:val="0"/>
          <w:numId w:val="6"/>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nutzen Computer mit Internetzugang zur Bearbeitung einer konkreten Aufgabenstellung.</w:t>
      </w:r>
    </w:p>
    <w:p w14:paraId="5B819406" w14:textId="77777777" w:rsidR="00CA2BA5" w:rsidRPr="00D676EE" w:rsidRDefault="00CA2BA5" w:rsidP="00CA2BA5">
      <w:pPr>
        <w:pStyle w:val="ListParagraph"/>
        <w:numPr>
          <w:ilvl w:val="0"/>
          <w:numId w:val="6"/>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nutzen das Internet zur individuellen Recherche.</w:t>
      </w:r>
    </w:p>
    <w:p w14:paraId="15189BA0" w14:textId="77777777" w:rsidR="00CA2BA5" w:rsidRPr="00D676EE" w:rsidRDefault="00CA2BA5" w:rsidP="00CA2BA5">
      <w:pPr>
        <w:pStyle w:val="ListParagraph"/>
        <w:numPr>
          <w:ilvl w:val="0"/>
          <w:numId w:val="6"/>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verfassen einen formalen Brief mit korrekter Formatierung und adressatengerechter Sprache.</w:t>
      </w:r>
    </w:p>
    <w:p w14:paraId="6C16FCC0" w14:textId="77777777" w:rsidR="00CA2BA5" w:rsidRPr="00D676EE" w:rsidRDefault="00CA2BA5" w:rsidP="00CA2BA5">
      <w:pPr>
        <w:rPr>
          <w:rFonts w:asciiTheme="minorHAnsi" w:hAnsiTheme="minorHAnsi" w:cstheme="minorHAnsi"/>
          <w:b/>
          <w:sz w:val="22"/>
          <w:szCs w:val="22"/>
          <w:lang w:val="de-DE"/>
        </w:rPr>
      </w:pPr>
      <w:r w:rsidRPr="00D676EE">
        <w:rPr>
          <w:rFonts w:asciiTheme="minorHAnsi" w:hAnsiTheme="minorHAnsi" w:cstheme="minorHAnsi"/>
          <w:b/>
          <w:sz w:val="22"/>
          <w:szCs w:val="22"/>
          <w:lang w:val="de-DE"/>
        </w:rPr>
        <w:t>Sozialkompetenz</w:t>
      </w:r>
    </w:p>
    <w:p w14:paraId="48EB315C" w14:textId="77777777" w:rsidR="00CA2BA5" w:rsidRPr="00D676EE" w:rsidRDefault="00CA2BA5" w:rsidP="00CA2BA5">
      <w:pPr>
        <w:rPr>
          <w:rFonts w:asciiTheme="minorHAnsi" w:hAnsiTheme="minorHAnsi" w:cstheme="minorHAnsi"/>
          <w:sz w:val="22"/>
          <w:szCs w:val="22"/>
          <w:lang w:val="de-DE"/>
        </w:rPr>
      </w:pPr>
      <w:r w:rsidRPr="00D676EE">
        <w:rPr>
          <w:rFonts w:asciiTheme="minorHAnsi" w:hAnsiTheme="minorHAnsi" w:cstheme="minorHAnsi"/>
          <w:sz w:val="22"/>
          <w:szCs w:val="22"/>
          <w:lang w:val="de-DE"/>
        </w:rPr>
        <w:t>Die Schülerinnen und Schüler</w:t>
      </w:r>
    </w:p>
    <w:p w14:paraId="01D16793" w14:textId="77777777" w:rsidR="00CA2BA5" w:rsidRPr="00D676EE" w:rsidRDefault="00CA2BA5" w:rsidP="00CA2BA5">
      <w:pPr>
        <w:pStyle w:val="ListParagraph"/>
        <w:numPr>
          <w:ilvl w:val="0"/>
          <w:numId w:val="6"/>
        </w:numPr>
        <w:spacing w:after="160"/>
        <w:rPr>
          <w:rFonts w:asciiTheme="minorHAnsi" w:hAnsiTheme="minorHAnsi" w:cstheme="minorHAnsi"/>
          <w:sz w:val="16"/>
          <w:szCs w:val="22"/>
          <w:lang w:val="de-DE"/>
        </w:rPr>
      </w:pPr>
      <w:r w:rsidRPr="00D676EE">
        <w:rPr>
          <w:rFonts w:asciiTheme="minorHAnsi" w:hAnsiTheme="minorHAnsi" w:cstheme="minorHAnsi"/>
          <w:sz w:val="22"/>
          <w:lang w:val="de-DE"/>
        </w:rPr>
        <w:t>arbeiten in verschiedenen Gruppen mit variierender Gruppengröße von zwei bis sechs Lernenden zusammen.</w:t>
      </w:r>
    </w:p>
    <w:p w14:paraId="597F1B03" w14:textId="77777777" w:rsidR="00CA2BA5" w:rsidRPr="00D676EE" w:rsidRDefault="00CA2BA5" w:rsidP="00CA2BA5">
      <w:pPr>
        <w:pStyle w:val="ListParagraph"/>
        <w:numPr>
          <w:ilvl w:val="0"/>
          <w:numId w:val="6"/>
        </w:numPr>
        <w:spacing w:before="100" w:beforeAutospacing="1" w:after="100" w:afterAutospacing="1"/>
        <w:ind w:left="714" w:hanging="357"/>
        <w:rPr>
          <w:rFonts w:asciiTheme="minorHAnsi" w:hAnsiTheme="minorHAnsi" w:cstheme="minorHAnsi"/>
          <w:bCs/>
          <w:sz w:val="20"/>
          <w:szCs w:val="22"/>
          <w:lang w:val="de-DE" w:eastAsia="de-DE"/>
        </w:rPr>
      </w:pPr>
      <w:r w:rsidRPr="00D676EE">
        <w:rPr>
          <w:rFonts w:asciiTheme="minorHAnsi" w:hAnsiTheme="minorHAnsi" w:cstheme="minorHAnsi"/>
          <w:sz w:val="22"/>
          <w:lang w:val="de-DE"/>
        </w:rPr>
        <w:t>unterstützen sich gegenseitig beim Prozess des Erkenntnisgewinns.</w:t>
      </w:r>
    </w:p>
    <w:p w14:paraId="7C3C2D29" w14:textId="77777777" w:rsidR="00CA2BA5" w:rsidRPr="00D676EE" w:rsidRDefault="00CA2BA5" w:rsidP="00CA2BA5">
      <w:pPr>
        <w:pStyle w:val="ListParagraph"/>
        <w:numPr>
          <w:ilvl w:val="0"/>
          <w:numId w:val="6"/>
        </w:numPr>
        <w:spacing w:before="100" w:beforeAutospacing="1" w:after="100" w:afterAutospacing="1"/>
        <w:ind w:left="714" w:hanging="357"/>
        <w:rPr>
          <w:rFonts w:asciiTheme="minorHAnsi" w:hAnsiTheme="minorHAnsi" w:cstheme="minorHAnsi"/>
          <w:bCs/>
          <w:sz w:val="20"/>
          <w:szCs w:val="22"/>
          <w:lang w:val="de-DE" w:eastAsia="de-DE"/>
        </w:rPr>
      </w:pPr>
      <w:r w:rsidRPr="00D676EE">
        <w:rPr>
          <w:rFonts w:asciiTheme="minorHAnsi" w:hAnsiTheme="minorHAnsi" w:cstheme="minorHAnsi"/>
          <w:sz w:val="22"/>
          <w:lang w:val="de-DE"/>
        </w:rPr>
        <w:t>diskutieren unterschiedliche Ansichten und halten unvereinbare Meinungen aus.</w:t>
      </w:r>
    </w:p>
    <w:p w14:paraId="083B0863" w14:textId="0AA4C606" w:rsidR="001B69DC" w:rsidRPr="001B69DC" w:rsidRDefault="00CA2BA5" w:rsidP="001B69DC">
      <w:pPr>
        <w:pStyle w:val="ListParagraph"/>
        <w:numPr>
          <w:ilvl w:val="0"/>
          <w:numId w:val="6"/>
        </w:numPr>
        <w:spacing w:before="100" w:beforeAutospacing="1" w:after="100" w:afterAutospacing="1"/>
        <w:ind w:left="714" w:hanging="357"/>
        <w:rPr>
          <w:rFonts w:asciiTheme="minorHAnsi" w:hAnsiTheme="minorHAnsi" w:cstheme="minorHAnsi"/>
          <w:bCs/>
          <w:sz w:val="18"/>
          <w:szCs w:val="22"/>
          <w:lang w:val="de-DE" w:eastAsia="de-DE"/>
        </w:rPr>
      </w:pPr>
      <w:r w:rsidRPr="00D676EE">
        <w:rPr>
          <w:rFonts w:asciiTheme="minorHAnsi" w:hAnsiTheme="minorHAnsi" w:cstheme="minorHAnsi"/>
          <w:sz w:val="22"/>
          <w:lang w:val="de-DE"/>
        </w:rPr>
        <w:t>versuchen sich auf einen gemeinsamen Standpunkt zu einigen.</w:t>
      </w:r>
    </w:p>
    <w:p w14:paraId="4C4BB655" w14:textId="77777777" w:rsidR="001B69DC" w:rsidRDefault="001B69DC" w:rsidP="001B69DC">
      <w:pPr>
        <w:spacing w:after="120" w:line="276" w:lineRule="auto"/>
        <w:rPr>
          <w:rFonts w:asciiTheme="minorHAnsi" w:hAnsiTheme="minorHAnsi"/>
          <w:b/>
          <w:color w:val="2E74B5" w:themeColor="accent1" w:themeShade="BF"/>
          <w:lang w:val="de-DE" w:eastAsia="de-DE"/>
        </w:rPr>
      </w:pPr>
      <w:r>
        <w:rPr>
          <w:rFonts w:asciiTheme="minorHAnsi" w:hAnsiTheme="minorHAnsi"/>
          <w:b/>
          <w:color w:val="2E74B5" w:themeColor="accent1" w:themeShade="BF"/>
          <w:lang w:val="de-DE" w:eastAsia="de-DE"/>
        </w:rPr>
        <w:t>Unterrichtsmaterial Wald als Kohlenstoff-Speicher</w:t>
      </w:r>
    </w:p>
    <w:p w14:paraId="1568ED8E" w14:textId="0F9EAEA7" w:rsidR="001B69DC" w:rsidRPr="009E4CB1" w:rsidRDefault="001B69DC" w:rsidP="001B69DC">
      <w:pPr>
        <w:spacing w:after="120" w:line="276" w:lineRule="auto"/>
        <w:rPr>
          <w:rFonts w:asciiTheme="minorHAnsi" w:hAnsiTheme="minorHAnsi"/>
          <w:b/>
          <w:lang w:val="de-DE" w:eastAsia="de-DE"/>
        </w:rPr>
      </w:pPr>
      <w:r w:rsidRPr="009E4CB1">
        <w:rPr>
          <w:rFonts w:asciiTheme="minorHAnsi" w:hAnsiTheme="minorHAnsi"/>
          <w:b/>
          <w:lang w:val="de-DE" w:eastAsia="de-DE"/>
        </w:rPr>
        <w:t>Arbeitsblatt 1</w:t>
      </w:r>
    </w:p>
    <w:p w14:paraId="756E0CDE" w14:textId="77777777" w:rsidR="001B69DC" w:rsidRPr="009E4CB1" w:rsidRDefault="001B69DC" w:rsidP="009E4CB1">
      <w:pPr>
        <w:spacing w:after="160"/>
        <w:rPr>
          <w:rStyle w:val="description"/>
          <w:rFonts w:asciiTheme="minorHAnsi" w:hAnsiTheme="minorHAnsi" w:cstheme="minorHAnsi"/>
          <w:sz w:val="22"/>
          <w:lang w:val="de-DE"/>
        </w:rPr>
      </w:pPr>
      <w:r w:rsidRPr="009E4CB1">
        <w:rPr>
          <w:rStyle w:val="description"/>
          <w:rFonts w:asciiTheme="minorHAnsi" w:hAnsiTheme="minorHAnsi" w:cstheme="minorHAnsi"/>
          <w:sz w:val="22"/>
          <w:lang w:val="de-DE"/>
        </w:rPr>
        <w:t>Die Schülerinnen und Schüler informieren sich über die Funktion des Waldes als Kohlenstoff-Speicher und bearbeiten einige Aufgaben dazu.</w:t>
      </w:r>
    </w:p>
    <w:p w14:paraId="1B59A231" w14:textId="77777777" w:rsidR="00CA2BA5" w:rsidRDefault="00CA2BA5" w:rsidP="00633D7F">
      <w:pPr>
        <w:spacing w:after="120" w:line="276" w:lineRule="auto"/>
        <w:rPr>
          <w:rFonts w:asciiTheme="minorHAnsi" w:hAnsiTheme="minorHAnsi"/>
          <w:b/>
          <w:i/>
          <w:sz w:val="22"/>
          <w:lang w:val="de-DE" w:eastAsia="de-DE"/>
        </w:rPr>
      </w:pPr>
    </w:p>
    <w:p w14:paraId="47864F66" w14:textId="359803C6" w:rsidR="00B31E94" w:rsidRPr="00CA2BA5" w:rsidRDefault="009E4CB1" w:rsidP="00633D7F">
      <w:pPr>
        <w:spacing w:after="120" w:line="276" w:lineRule="auto"/>
        <w:rPr>
          <w:rFonts w:asciiTheme="minorHAnsi" w:hAnsiTheme="minorHAnsi"/>
          <w:b/>
          <w:i/>
          <w:sz w:val="22"/>
          <w:lang w:val="de-DE" w:eastAsia="de-DE"/>
        </w:rPr>
      </w:pPr>
      <w:r>
        <w:rPr>
          <w:rFonts w:asciiTheme="minorHAnsi" w:hAnsiTheme="minorHAnsi"/>
          <w:b/>
          <w:i/>
          <w:sz w:val="22"/>
          <w:lang w:val="de-DE" w:eastAsia="de-DE"/>
        </w:rPr>
        <w:t>Weiterführende Informationen</w:t>
      </w:r>
    </w:p>
    <w:p w14:paraId="21148ADB" w14:textId="3D320A58" w:rsidR="00A73E7A" w:rsidRPr="009E4CB1" w:rsidRDefault="00765702" w:rsidP="00520ACA">
      <w:pPr>
        <w:spacing w:after="160"/>
        <w:rPr>
          <w:rFonts w:asciiTheme="minorHAnsi" w:hAnsiTheme="minorHAnsi" w:cstheme="minorHAnsi"/>
          <w:sz w:val="22"/>
          <w:szCs w:val="22"/>
          <w:lang w:val="de-DE"/>
        </w:rPr>
      </w:pPr>
      <w:hyperlink r:id="rId11" w:history="1">
        <w:r w:rsidR="00A73E7A" w:rsidRPr="009E4CB1">
          <w:rPr>
            <w:rStyle w:val="Hyperlink"/>
            <w:rFonts w:asciiTheme="minorHAnsi" w:hAnsiTheme="minorHAnsi" w:cstheme="minorHAnsi"/>
            <w:color w:val="auto"/>
            <w:sz w:val="22"/>
            <w:szCs w:val="22"/>
            <w:lang w:val="de-DE"/>
          </w:rPr>
          <w:t>www.klimafolgenonline-Bildung.de: Klimamodell</w:t>
        </w:r>
      </w:hyperlink>
      <w:r w:rsidR="00A73E7A" w:rsidRPr="009E4CB1">
        <w:rPr>
          <w:rFonts w:asciiTheme="minorHAnsi" w:hAnsiTheme="minorHAnsi" w:cstheme="minorHAnsi"/>
          <w:sz w:val="22"/>
          <w:szCs w:val="22"/>
          <w:lang w:val="de-DE"/>
        </w:rPr>
        <w:br/>
        <w:t xml:space="preserve">Das Portal ist am Potsdam-Institut für Klimafolgenforschung entstanden und zeigt die möglichen Folgen des Klimawandels in Deutschland für verschiedene Sektoren auf. </w:t>
      </w:r>
    </w:p>
    <w:p w14:paraId="523EC18A" w14:textId="245DA598" w:rsidR="00A73E7A" w:rsidRPr="009E4CB1" w:rsidRDefault="00765702" w:rsidP="00520ACA">
      <w:pPr>
        <w:spacing w:after="160"/>
        <w:rPr>
          <w:rFonts w:asciiTheme="minorHAnsi" w:hAnsiTheme="minorHAnsi" w:cstheme="minorHAnsi"/>
          <w:sz w:val="22"/>
          <w:szCs w:val="22"/>
          <w:lang w:val="de-DE"/>
        </w:rPr>
      </w:pPr>
      <w:hyperlink r:id="rId12" w:history="1">
        <w:r w:rsidR="00A73E7A" w:rsidRPr="009E4CB1">
          <w:rPr>
            <w:rStyle w:val="Hyperlink"/>
            <w:rFonts w:asciiTheme="minorHAnsi" w:hAnsiTheme="minorHAnsi" w:cstheme="minorHAnsi"/>
            <w:color w:val="auto"/>
            <w:sz w:val="22"/>
            <w:szCs w:val="22"/>
            <w:lang w:val="de-DE"/>
          </w:rPr>
          <w:t>www.tivi.de: logo! – Klimawandel</w:t>
        </w:r>
      </w:hyperlink>
      <w:r w:rsidR="00A73E7A" w:rsidRPr="009E4CB1">
        <w:rPr>
          <w:rFonts w:asciiTheme="minorHAnsi" w:hAnsiTheme="minorHAnsi" w:cstheme="minorHAnsi"/>
          <w:sz w:val="22"/>
          <w:szCs w:val="22"/>
          <w:lang w:val="de-DE"/>
        </w:rPr>
        <w:br/>
        <w:t>Das Video der ZDF-Kindersendung logo! Erklärt die Zwei-Grad-Obergrenze, die den Klimawandel aufhalten soll.</w:t>
      </w:r>
    </w:p>
    <w:p w14:paraId="43C3AC08" w14:textId="439579D0" w:rsidR="00A73E7A" w:rsidRPr="009E4CB1" w:rsidRDefault="00765702" w:rsidP="00520ACA">
      <w:pPr>
        <w:spacing w:after="160"/>
        <w:rPr>
          <w:rFonts w:asciiTheme="minorHAnsi" w:hAnsiTheme="minorHAnsi" w:cstheme="minorHAnsi"/>
          <w:sz w:val="22"/>
          <w:szCs w:val="22"/>
          <w:lang w:val="de-DE"/>
        </w:rPr>
      </w:pPr>
      <w:hyperlink r:id="rId13" w:tgtFrame="_blank" w:history="1">
        <w:r w:rsidR="00A73E7A" w:rsidRPr="009E4CB1">
          <w:rPr>
            <w:rStyle w:val="Hyperlink"/>
            <w:rFonts w:asciiTheme="minorHAnsi" w:hAnsiTheme="minorHAnsi" w:cstheme="minorHAnsi"/>
            <w:color w:val="auto"/>
            <w:sz w:val="22"/>
            <w:lang w:val="de-DE"/>
          </w:rPr>
          <w:t>www.tagesschau.de: G7 einigen sich auf Klimaziel</w:t>
        </w:r>
      </w:hyperlink>
      <w:r w:rsidR="00A73E7A" w:rsidRPr="009E4CB1">
        <w:rPr>
          <w:rFonts w:asciiTheme="minorHAnsi" w:hAnsiTheme="minorHAnsi" w:cstheme="minorHAnsi"/>
          <w:lang w:val="de-DE"/>
        </w:rPr>
        <w:br/>
      </w:r>
      <w:r w:rsidR="00A73E7A" w:rsidRPr="009E4CB1">
        <w:rPr>
          <w:rFonts w:asciiTheme="minorHAnsi" w:hAnsiTheme="minorHAnsi" w:cstheme="minorHAnsi"/>
          <w:sz w:val="22"/>
          <w:szCs w:val="22"/>
          <w:lang w:val="de-DE"/>
        </w:rPr>
        <w:t>Die Staats- und Regierungschefs der G7-Länder haben beim Gipfel in Elmau im August 2015 eine verbindliche Zwei-Grad-Obergrenze zur Begrenzung der Erderwärmung beschlossen.</w:t>
      </w:r>
    </w:p>
    <w:p w14:paraId="586EFD8C" w14:textId="0FAFC806" w:rsidR="00A73E7A" w:rsidRPr="009E4CB1" w:rsidRDefault="00765702" w:rsidP="00520ACA">
      <w:pPr>
        <w:spacing w:after="160"/>
        <w:rPr>
          <w:rFonts w:asciiTheme="minorHAnsi" w:hAnsiTheme="minorHAnsi" w:cstheme="minorHAnsi"/>
          <w:sz w:val="20"/>
          <w:szCs w:val="22"/>
          <w:lang w:val="de-DE"/>
        </w:rPr>
      </w:pPr>
      <w:hyperlink r:id="rId14" w:tgtFrame="_blank" w:history="1">
        <w:r w:rsidR="00A73E7A" w:rsidRPr="009E4CB1">
          <w:rPr>
            <w:rStyle w:val="Hyperlink"/>
            <w:rFonts w:asciiTheme="minorHAnsi" w:hAnsiTheme="minorHAnsi" w:cstheme="minorHAnsi"/>
            <w:color w:val="auto"/>
            <w:sz w:val="22"/>
            <w:lang w:val="de-DE"/>
          </w:rPr>
          <w:t>www.waldwissen.net: Kohlenstoffspeicherung von Bäumen</w:t>
        </w:r>
      </w:hyperlink>
      <w:r w:rsidR="00A73E7A" w:rsidRPr="009E4CB1">
        <w:rPr>
          <w:rFonts w:asciiTheme="minorHAnsi" w:hAnsiTheme="minorHAnsi" w:cstheme="minorHAnsi"/>
          <w:sz w:val="22"/>
          <w:lang w:val="de-DE"/>
        </w:rPr>
        <w:br/>
        <w:t>Bäume speichern kein CO2, wie oft fälschlicherweise vermutet wird. Sie verwenden für den Biomasseaufbau im Zuge der Photosynthese lediglich den Kohlenstoff (C) und setzen den Sauerstoff (O2) wieder frei.</w:t>
      </w:r>
    </w:p>
    <w:p w14:paraId="59204DA0" w14:textId="77777777" w:rsidR="00CB545A" w:rsidRPr="00D676EE" w:rsidRDefault="00CB545A" w:rsidP="00B31E94">
      <w:pPr>
        <w:spacing w:after="160" w:line="259" w:lineRule="auto"/>
        <w:rPr>
          <w:rFonts w:asciiTheme="minorHAnsi" w:hAnsiTheme="minorHAnsi" w:cstheme="minorHAnsi"/>
          <w:color w:val="2E74B5" w:themeColor="accent1" w:themeShade="BF"/>
          <w:sz w:val="22"/>
          <w:szCs w:val="22"/>
          <w:lang w:val="de-DE"/>
        </w:rPr>
      </w:pPr>
      <w:bookmarkStart w:id="6" w:name="_GoBack"/>
      <w:bookmarkEnd w:id="6"/>
    </w:p>
    <w:sectPr w:rsidR="00CB545A" w:rsidRPr="00D676EE" w:rsidSect="003B2F5A">
      <w:headerReference w:type="even" r:id="rId15"/>
      <w:headerReference w:type="default" r:id="rId16"/>
      <w:footerReference w:type="even" r:id="rId17"/>
      <w:footerReference w:type="default" r:id="rId18"/>
      <w:headerReference w:type="first" r:id="rId19"/>
      <w:footerReference w:type="first" r:id="rId20"/>
      <w:pgSz w:w="12240" w:h="15840" w:code="1"/>
      <w:pgMar w:top="1134" w:right="1588" w:bottom="1134"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7983" w14:textId="77777777" w:rsidR="00765702" w:rsidRDefault="00765702" w:rsidP="00F234BA">
      <w:r>
        <w:separator/>
      </w:r>
    </w:p>
  </w:endnote>
  <w:endnote w:type="continuationSeparator" w:id="0">
    <w:p w14:paraId="216FA798" w14:textId="77777777" w:rsidR="00765702" w:rsidRDefault="00765702"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627242"/>
      <w:docPartObj>
        <w:docPartGallery w:val="Page Numbers (Bottom of Page)"/>
        <w:docPartUnique/>
      </w:docPartObj>
    </w:sdtPr>
    <w:sdtEndPr/>
    <w:sdtContent>
      <w:p w14:paraId="267A15A2" w14:textId="77777777" w:rsidR="003B2F5A" w:rsidRDefault="003B2F5A" w:rsidP="003B2F5A">
        <w:pPr>
          <w:pStyle w:val="Footer"/>
          <w:tabs>
            <w:tab w:val="clear" w:pos="4536"/>
            <w:tab w:val="clear" w:pos="9072"/>
            <w:tab w:val="center" w:pos="4532"/>
            <w:tab w:val="right" w:pos="9064"/>
          </w:tabs>
          <w:jc w:val="center"/>
          <w:rPr>
            <w:lang w:val="de-DE"/>
          </w:rPr>
        </w:pPr>
        <w:r w:rsidRPr="00CB545A">
          <w:rPr>
            <w:lang w:val="de-DE"/>
          </w:rPr>
          <w:tab/>
        </w:r>
      </w:p>
      <w:p w14:paraId="5BAE7153" w14:textId="5300795A" w:rsidR="003B2F5A" w:rsidRPr="00CB545A" w:rsidRDefault="003B2F5A" w:rsidP="003B2F5A">
        <w:pPr>
          <w:pStyle w:val="Footer"/>
          <w:tabs>
            <w:tab w:val="clear" w:pos="4536"/>
            <w:tab w:val="clear" w:pos="9072"/>
            <w:tab w:val="center" w:pos="4532"/>
            <w:tab w:val="right" w:pos="9064"/>
          </w:tabs>
          <w:rPr>
            <w:lang w:val="de-DE"/>
          </w:rPr>
        </w:pPr>
        <w:r>
          <w:rPr>
            <w:rStyle w:val="Hyperlink"/>
            <w:rFonts w:asciiTheme="minorHAnsi" w:eastAsiaTheme="majorEastAsia" w:hAnsiTheme="minorHAnsi" w:cs="Tahoma"/>
            <w:color w:val="A6A6A6" w:themeColor="background1" w:themeShade="A6"/>
            <w:sz w:val="20"/>
            <w:szCs w:val="20"/>
            <w:u w:val="none"/>
            <w:lang w:val="de-DE"/>
          </w:rPr>
          <w:tab/>
        </w:r>
        <w:r w:rsidRPr="001525CF">
          <w:rPr>
            <w:rStyle w:val="Hyperlink"/>
            <w:rFonts w:asciiTheme="minorHAnsi" w:eastAsiaTheme="majorEastAsia" w:hAnsiTheme="minorHAnsi" w:cs="Tahoma"/>
            <w:color w:val="A6A6A6" w:themeColor="background1" w:themeShade="A6"/>
            <w:sz w:val="20"/>
            <w:szCs w:val="20"/>
            <w:u w:val="none"/>
            <w:lang w:val="de-DE"/>
          </w:rPr>
          <w:t>Das</w:t>
        </w:r>
        <w:r w:rsidRPr="00B452D6">
          <w:rPr>
            <w:rFonts w:asciiTheme="minorHAnsi" w:hAnsiTheme="minorHAnsi" w:cstheme="minorHAnsi"/>
            <w:color w:val="A6A6A6" w:themeColor="background1" w:themeShade="A6"/>
            <w:sz w:val="20"/>
            <w:szCs w:val="20"/>
            <w:lang w:val="de-DE"/>
          </w:rPr>
          <w:t xml:space="preserve"> Ökosystem Wald und seine Funktion als Kohlenstoff-Speicher </w:t>
        </w:r>
        <w:r w:rsidRPr="00B452D6">
          <w:rPr>
            <w:rFonts w:asciiTheme="minorHAnsi" w:hAnsiTheme="minorHAnsi"/>
            <w:color w:val="A6A6A6" w:themeColor="background1" w:themeShade="A6"/>
            <w:sz w:val="20"/>
            <w:szCs w:val="20"/>
            <w:lang w:val="de-DE"/>
          </w:rPr>
          <w:t xml:space="preserve">/ </w:t>
        </w:r>
        <w:r w:rsidR="009E4CB1">
          <w:rPr>
            <w:rFonts w:asciiTheme="minorHAnsi" w:hAnsiTheme="minorHAnsi"/>
            <w:color w:val="A6A6A6" w:themeColor="background1" w:themeShade="A6"/>
            <w:sz w:val="20"/>
            <w:szCs w:val="20"/>
            <w:lang w:val="de-DE"/>
          </w:rPr>
          <w:t>10</w:t>
        </w:r>
        <w:r w:rsidRPr="00B452D6">
          <w:rPr>
            <w:rFonts w:asciiTheme="minorHAnsi" w:hAnsiTheme="minorHAnsi"/>
            <w:color w:val="A6A6A6" w:themeColor="background1" w:themeShade="A6"/>
            <w:sz w:val="20"/>
            <w:szCs w:val="20"/>
            <w:lang w:val="de-DE"/>
          </w:rPr>
          <w:t>/19</w:t>
        </w:r>
        <w:r w:rsidRPr="00CB545A">
          <w:rPr>
            <w:lang w:val="de-DE"/>
          </w:rPr>
          <w:tab/>
        </w:r>
      </w:p>
    </w:sdtContent>
  </w:sdt>
  <w:p w14:paraId="745C9208" w14:textId="4C761396" w:rsidR="003B2F5A" w:rsidRPr="003B2F5A" w:rsidRDefault="003B2F5A" w:rsidP="003B2F5A">
    <w:pPr>
      <w:tabs>
        <w:tab w:val="center" w:pos="2721"/>
        <w:tab w:val="right" w:pos="7257"/>
      </w:tabs>
      <w:autoSpaceDE w:val="0"/>
      <w:autoSpaceDN w:val="0"/>
      <w:adjustRightInd w:val="0"/>
      <w:jc w:val="center"/>
      <w:rPr>
        <w:rFonts w:asciiTheme="minorHAnsi" w:hAnsiTheme="minorHAnsi" w:cs="Tahoma"/>
        <w:color w:val="A6A6A6" w:themeColor="background1" w:themeShade="A6"/>
        <w:sz w:val="16"/>
        <w:szCs w:val="20"/>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9E4CB1">
      <w:rPr>
        <w:rFonts w:asciiTheme="minorHAnsi" w:hAnsiTheme="minorHAnsi"/>
        <w:noProof/>
        <w:color w:val="A6A6A6" w:themeColor="background1" w:themeShade="A6"/>
        <w:sz w:val="20"/>
        <w:szCs w:val="20"/>
        <w:lang w:val="de-DE"/>
      </w:rPr>
      <w:t>4</w:t>
    </w:r>
    <w:r w:rsidRPr="00A96FF3">
      <w:rPr>
        <w:rFonts w:asciiTheme="minorHAnsi" w:hAnsiTheme="minorHAnsi"/>
        <w:color w:val="A6A6A6" w:themeColor="background1" w:themeShade="A6"/>
        <w:sz w:val="20"/>
        <w:szCs w:val="20"/>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63417"/>
      <w:docPartObj>
        <w:docPartGallery w:val="Page Numbers (Bottom of Page)"/>
        <w:docPartUnique/>
      </w:docPartObj>
    </w:sdtPr>
    <w:sdtEndPr/>
    <w:sdtContent>
      <w:p w14:paraId="23D8B5DA" w14:textId="77777777" w:rsidR="003B2F5A" w:rsidRDefault="00901EAD" w:rsidP="00901EAD">
        <w:pPr>
          <w:pStyle w:val="Footer"/>
          <w:tabs>
            <w:tab w:val="clear" w:pos="4536"/>
            <w:tab w:val="clear" w:pos="9072"/>
            <w:tab w:val="center" w:pos="4532"/>
            <w:tab w:val="right" w:pos="9064"/>
          </w:tabs>
          <w:jc w:val="center"/>
          <w:rPr>
            <w:lang w:val="de-DE"/>
          </w:rPr>
        </w:pPr>
        <w:r w:rsidRPr="00CB545A">
          <w:rPr>
            <w:lang w:val="de-DE"/>
          </w:rPr>
          <w:tab/>
        </w:r>
      </w:p>
      <w:p w14:paraId="0F781A7F" w14:textId="01DE52B8" w:rsidR="005F08E8" w:rsidRPr="00CB545A" w:rsidRDefault="003B2F5A" w:rsidP="003B2F5A">
        <w:pPr>
          <w:pStyle w:val="Footer"/>
          <w:tabs>
            <w:tab w:val="clear" w:pos="4536"/>
            <w:tab w:val="clear" w:pos="9072"/>
            <w:tab w:val="center" w:pos="4532"/>
            <w:tab w:val="right" w:pos="9064"/>
          </w:tabs>
          <w:jc w:val="center"/>
          <w:rPr>
            <w:lang w:val="de-DE"/>
          </w:rPr>
        </w:pPr>
        <w:r>
          <w:rPr>
            <w:lang w:val="de-DE"/>
          </w:rPr>
          <w:tab/>
        </w:r>
        <w:r w:rsidR="00CB545A" w:rsidRPr="001525CF">
          <w:rPr>
            <w:rStyle w:val="Hyperlink"/>
            <w:rFonts w:asciiTheme="minorHAnsi" w:eastAsiaTheme="majorEastAsia" w:hAnsiTheme="minorHAnsi" w:cs="Tahoma"/>
            <w:color w:val="A6A6A6" w:themeColor="background1" w:themeShade="A6"/>
            <w:sz w:val="20"/>
            <w:szCs w:val="20"/>
            <w:u w:val="none"/>
            <w:lang w:val="de-DE"/>
          </w:rPr>
          <w:t>Das</w:t>
        </w:r>
        <w:r w:rsidR="00CB545A" w:rsidRPr="00B452D6">
          <w:rPr>
            <w:rFonts w:asciiTheme="minorHAnsi" w:hAnsiTheme="minorHAnsi" w:cstheme="minorHAnsi"/>
            <w:color w:val="A6A6A6" w:themeColor="background1" w:themeShade="A6"/>
            <w:sz w:val="20"/>
            <w:szCs w:val="20"/>
            <w:lang w:val="de-DE"/>
          </w:rPr>
          <w:t xml:space="preserve"> Ökosystem Wald und seine Funktion als Kohlenstoff-Speicher</w:t>
        </w:r>
        <w:r w:rsidR="00B452D6" w:rsidRPr="00B452D6">
          <w:rPr>
            <w:rFonts w:asciiTheme="minorHAnsi" w:hAnsiTheme="minorHAnsi" w:cstheme="minorHAnsi"/>
            <w:color w:val="A6A6A6" w:themeColor="background1" w:themeShade="A6"/>
            <w:sz w:val="20"/>
            <w:szCs w:val="20"/>
            <w:lang w:val="de-DE"/>
          </w:rPr>
          <w:t xml:space="preserve"> </w:t>
        </w:r>
        <w:r w:rsidR="009E4CB1">
          <w:rPr>
            <w:rFonts w:asciiTheme="minorHAnsi" w:hAnsiTheme="minorHAnsi"/>
            <w:color w:val="A6A6A6" w:themeColor="background1" w:themeShade="A6"/>
            <w:sz w:val="20"/>
            <w:szCs w:val="20"/>
            <w:lang w:val="de-DE"/>
          </w:rPr>
          <w:t>/ 10</w:t>
        </w:r>
        <w:r w:rsidR="00B452D6" w:rsidRPr="00B452D6">
          <w:rPr>
            <w:rFonts w:asciiTheme="minorHAnsi" w:hAnsiTheme="minorHAnsi"/>
            <w:color w:val="A6A6A6" w:themeColor="background1" w:themeShade="A6"/>
            <w:sz w:val="20"/>
            <w:szCs w:val="20"/>
            <w:lang w:val="de-DE"/>
          </w:rPr>
          <w:t>/19</w:t>
        </w:r>
        <w:r w:rsidR="00901EAD" w:rsidRPr="00CB545A">
          <w:rPr>
            <w:lang w:val="de-DE"/>
          </w:rPr>
          <w:tab/>
        </w:r>
      </w:p>
    </w:sdtContent>
  </w:sdt>
  <w:p w14:paraId="0D9D3FE6" w14:textId="2FB3E666" w:rsidR="005F08E8" w:rsidRPr="00B452D6" w:rsidRDefault="00B452D6" w:rsidP="00B452D6">
    <w:pPr>
      <w:tabs>
        <w:tab w:val="center" w:pos="2721"/>
        <w:tab w:val="right" w:pos="7257"/>
      </w:tabs>
      <w:autoSpaceDE w:val="0"/>
      <w:autoSpaceDN w:val="0"/>
      <w:adjustRightInd w:val="0"/>
      <w:jc w:val="center"/>
      <w:rPr>
        <w:rFonts w:asciiTheme="minorHAnsi" w:hAnsiTheme="minorHAnsi" w:cs="Tahoma"/>
        <w:color w:val="A6A6A6" w:themeColor="background1" w:themeShade="A6"/>
        <w:sz w:val="16"/>
        <w:szCs w:val="20"/>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9E4CB1">
      <w:rPr>
        <w:rFonts w:asciiTheme="minorHAnsi" w:hAnsiTheme="minorHAnsi"/>
        <w:noProof/>
        <w:color w:val="A6A6A6" w:themeColor="background1" w:themeShade="A6"/>
        <w:sz w:val="20"/>
        <w:szCs w:val="20"/>
        <w:lang w:val="de-DE"/>
      </w:rPr>
      <w:t>3</w:t>
    </w:r>
    <w:r w:rsidRPr="00A96FF3">
      <w:rPr>
        <w:rFonts w:asciiTheme="minorHAnsi" w:hAnsiTheme="minorHAnsi"/>
        <w:color w:val="A6A6A6" w:themeColor="background1" w:themeShade="A6"/>
        <w:sz w:val="20"/>
        <w:szCs w:val="20"/>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3377" w14:textId="15D2A5E6" w:rsidR="005F08E8" w:rsidRPr="00CE7227" w:rsidRDefault="002A31BB" w:rsidP="00CE7227">
    <w:pPr>
      <w:pStyle w:val="Footer"/>
      <w:jc w:val="center"/>
      <w:rPr>
        <w:rFonts w:asciiTheme="minorHAnsi" w:hAnsiTheme="minorHAnsi"/>
        <w:sz w:val="20"/>
        <w:szCs w:val="20"/>
        <w:lang w:val="de-DE"/>
      </w:rPr>
    </w:pPr>
    <w:r>
      <w:rPr>
        <w:rFonts w:asciiTheme="minorHAnsi" w:hAnsiTheme="minorHAnsi"/>
        <w:sz w:val="20"/>
        <w:szCs w:val="20"/>
        <w:lang w:val="de-DE"/>
      </w:rPr>
      <w:t>Die Folgen des Klimawandels für Deutschland</w:t>
    </w:r>
  </w:p>
  <w:p w14:paraId="7F053923" w14:textId="77777777" w:rsidR="005F08E8" w:rsidRPr="002A31BB"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BB4F0" w14:textId="77777777" w:rsidR="00765702" w:rsidRDefault="00765702" w:rsidP="00F234BA">
      <w:r>
        <w:separator/>
      </w:r>
    </w:p>
  </w:footnote>
  <w:footnote w:type="continuationSeparator" w:id="0">
    <w:p w14:paraId="13A93712" w14:textId="77777777" w:rsidR="00765702" w:rsidRDefault="00765702"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F909" w14:textId="5941F593" w:rsidR="003B2F5A" w:rsidRPr="005A477D" w:rsidRDefault="003B2F5A" w:rsidP="003B2F5A">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71552" behindDoc="1" locked="0" layoutInCell="1" allowOverlap="1" wp14:anchorId="3B81B7A6" wp14:editId="7DE32099">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1" locked="0" layoutInCell="1" allowOverlap="1" wp14:anchorId="63FB8C5E" wp14:editId="75CC716B">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5EA19D51" w14:textId="77777777" w:rsidR="003B2F5A" w:rsidRDefault="003B2F5A" w:rsidP="003B2F5A">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143605A3" w14:textId="4B5B45A0" w:rsidR="003B2F5A" w:rsidRPr="003B2F5A" w:rsidRDefault="003B2F5A">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8480" behindDoc="0" locked="0" layoutInCell="1" allowOverlap="1" wp14:anchorId="1EA8B6B4" wp14:editId="4975E83D">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33DE5" id="Straight Connector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F34D" w14:textId="3D8E2A60" w:rsidR="00B452D6" w:rsidRPr="00A36289" w:rsidRDefault="003B2F5A" w:rsidP="003B2F5A">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65408" behindDoc="1" locked="0" layoutInCell="1" allowOverlap="1" wp14:anchorId="148221C4" wp14:editId="5496C99A">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1" allowOverlap="1" wp14:anchorId="04C98AB2" wp14:editId="11FC74C0">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00B452D6">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00B452D6" w:rsidRPr="00A36289">
      <w:rPr>
        <w:rFonts w:asciiTheme="minorHAnsi" w:hAnsiTheme="minorHAnsi" w:cs="Arial"/>
        <w:color w:val="A6A6A6" w:themeColor="background1" w:themeShade="A6"/>
        <w:sz w:val="20"/>
        <w:szCs w:val="20"/>
        <w:lang w:val="de-DE"/>
      </w:rPr>
      <w:t>POTSDAM-INSTITUT FÜR KLIMAFOLGENFORSCHUNG</w:t>
    </w:r>
  </w:p>
  <w:p w14:paraId="354BA6FE" w14:textId="77777777" w:rsidR="00B452D6" w:rsidRPr="00A36289" w:rsidRDefault="00B452D6" w:rsidP="00B452D6">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Umweltbildungsprojekt PIKee</w:t>
    </w:r>
  </w:p>
  <w:p w14:paraId="3C1112F6" w14:textId="028EE98D" w:rsidR="005F08E8" w:rsidRPr="00B452D6" w:rsidRDefault="00B452D6" w:rsidP="00B452D6">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64384" behindDoc="0" locked="0" layoutInCell="1" allowOverlap="1" wp14:anchorId="53ED6EAE" wp14:editId="50CBF0FF">
              <wp:simplePos x="0" y="0"/>
              <wp:positionH relativeFrom="column">
                <wp:posOffset>0</wp:posOffset>
              </wp:positionH>
              <wp:positionV relativeFrom="paragraph">
                <wp:posOffset>46193</wp:posOffset>
              </wp:positionV>
              <wp:extent cx="57378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7F9F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MDYfcc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E413" w14:textId="6D5BFE15" w:rsidR="0000435D" w:rsidRDefault="002A31BB" w:rsidP="00F03668">
    <w:pPr>
      <w:rPr>
        <w:rFonts w:asciiTheme="minorHAnsi" w:hAnsiTheme="minorHAnsi" w:cs="Arial"/>
        <w:smallCaps/>
        <w:color w:val="777777"/>
        <w:lang w:val="de-DE"/>
      </w:rPr>
    </w:pPr>
    <w:r w:rsidRPr="00A64029">
      <w:rPr>
        <w:rFonts w:asciiTheme="minorHAnsi" w:eastAsiaTheme="minorHAnsi" w:hAnsiTheme="minorHAnsi" w:cstheme="minorBidi"/>
        <w:noProof/>
        <w:sz w:val="22"/>
        <w:szCs w:val="22"/>
        <w:lang w:val="de-DE" w:eastAsia="de-DE"/>
      </w:rPr>
      <w:drawing>
        <wp:anchor distT="0" distB="0" distL="114300" distR="114300" simplePos="0" relativeHeight="251662336" behindDoc="0" locked="0" layoutInCell="1" allowOverlap="1" wp14:anchorId="23AAD526" wp14:editId="4CC2CE2E">
          <wp:simplePos x="0" y="0"/>
          <wp:positionH relativeFrom="margin">
            <wp:posOffset>1045210</wp:posOffset>
          </wp:positionH>
          <wp:positionV relativeFrom="topMargin">
            <wp:posOffset>271145</wp:posOffset>
          </wp:positionV>
          <wp:extent cx="858520" cy="5314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D8">
      <w:rPr>
        <w:noProof/>
        <w:lang w:val="de-DE" w:eastAsia="de-DE"/>
      </w:rPr>
      <w:drawing>
        <wp:anchor distT="0" distB="0" distL="114300" distR="114300" simplePos="0" relativeHeight="251658240" behindDoc="1" locked="0" layoutInCell="1" allowOverlap="1" wp14:anchorId="349819B4" wp14:editId="39F2B286">
          <wp:simplePos x="0" y="0"/>
          <wp:positionH relativeFrom="margin">
            <wp:posOffset>112118</wp:posOffset>
          </wp:positionH>
          <wp:positionV relativeFrom="paragraph">
            <wp:posOffset>9470</wp:posOffset>
          </wp:positionV>
          <wp:extent cx="858520" cy="412115"/>
          <wp:effectExtent l="0" t="0" r="0" b="6985"/>
          <wp:wrapTight wrapText="bothSides">
            <wp:wrapPolygon edited="0">
              <wp:start x="0" y="0"/>
              <wp:lineTo x="0" y="20968"/>
              <wp:lineTo x="21089" y="20968"/>
              <wp:lineTo x="210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00010BEB">
      <w:rPr>
        <w:rFonts w:asciiTheme="minorHAnsi" w:hAnsiTheme="minorHAnsi" w:cs="Arial"/>
        <w:smallCaps/>
        <w:color w:val="777777"/>
        <w:sz w:val="20"/>
        <w:szCs w:val="20"/>
        <w:lang w:val="de-DE"/>
      </w:rPr>
      <w:tab/>
    </w:r>
    <w:r w:rsidR="00010BEB">
      <w:rPr>
        <w:rFonts w:asciiTheme="minorHAnsi" w:hAnsiTheme="minorHAnsi" w:cs="Arial"/>
        <w:smallCaps/>
        <w:color w:val="777777"/>
        <w:sz w:val="20"/>
        <w:szCs w:val="20"/>
        <w:lang w:val="de-DE"/>
      </w:rPr>
      <w:tab/>
    </w:r>
    <w:r w:rsidR="00E46CD8">
      <w:rPr>
        <w:rFonts w:asciiTheme="minorHAnsi" w:hAnsiTheme="minorHAnsi" w:cs="Arial"/>
        <w:smallCaps/>
        <w:color w:val="777777"/>
        <w:sz w:val="20"/>
        <w:szCs w:val="20"/>
        <w:lang w:val="de-DE"/>
      </w:rPr>
      <w:t xml:space="preserve">                  </w:t>
    </w:r>
    <w:r w:rsidR="0000435D">
      <w:rPr>
        <w:rFonts w:asciiTheme="minorHAnsi" w:hAnsiTheme="minorHAnsi" w:cs="Arial"/>
        <w:smallCaps/>
        <w:color w:val="777777"/>
        <w:lang w:val="de-DE"/>
      </w:rPr>
      <w:t>Potsdam-</w:t>
    </w:r>
    <w:r>
      <w:rPr>
        <w:rFonts w:asciiTheme="minorHAnsi" w:hAnsiTheme="minorHAnsi" w:cs="Arial"/>
        <w:smallCaps/>
        <w:color w:val="777777"/>
        <w:lang w:val="de-DE"/>
      </w:rPr>
      <w:t>I</w:t>
    </w:r>
    <w:r w:rsidR="0000435D">
      <w:rPr>
        <w:rFonts w:asciiTheme="minorHAnsi" w:hAnsiTheme="minorHAnsi" w:cs="Arial"/>
        <w:smallCaps/>
        <w:color w:val="777777"/>
        <w:lang w:val="de-DE"/>
      </w:rPr>
      <w:t>nstitut für Klimafolgenforschung</w:t>
    </w:r>
  </w:p>
  <w:p w14:paraId="3A20634D" w14:textId="1D2F143D" w:rsidR="0000435D" w:rsidRDefault="00010BEB" w:rsidP="00010BEB">
    <w:pPr>
      <w:pStyle w:val="Header"/>
      <w:jc w:val="right"/>
      <w:rPr>
        <w:rFonts w:asciiTheme="minorHAnsi" w:hAnsiTheme="minorHAnsi" w:cs="Arial"/>
        <w:color w:val="777777"/>
        <w:sz w:val="20"/>
        <w:szCs w:val="20"/>
        <w:lang w:val="de-DE"/>
      </w:rPr>
    </w:pPr>
    <w:r w:rsidRPr="00F234BA">
      <w:rPr>
        <w:rFonts w:asciiTheme="minorHAnsi" w:hAnsiTheme="minorHAnsi" w:cs="Arial"/>
        <w:color w:val="777777"/>
        <w:sz w:val="20"/>
        <w:szCs w:val="20"/>
        <w:lang w:val="de-DE"/>
      </w:rPr>
      <w:t>Umweltbildungsprojekt PIKee</w:t>
    </w:r>
  </w:p>
  <w:p w14:paraId="078E55DF" w14:textId="341FF1C9" w:rsidR="0000435D" w:rsidRPr="0000435D" w:rsidRDefault="0000435D" w:rsidP="0000435D">
    <w:pPr>
      <w:rPr>
        <w:lang w:val="de-DE"/>
      </w:rPr>
    </w:pPr>
    <w:r>
      <w:rPr>
        <w:noProof/>
        <w:lang w:val="de-DE" w:eastAsia="de-DE"/>
      </w:rPr>
      <mc:AlternateContent>
        <mc:Choice Requires="wps">
          <w:drawing>
            <wp:anchor distT="0" distB="0" distL="114300" distR="114300" simplePos="0" relativeHeight="251660288" behindDoc="0" locked="0" layoutInCell="1" allowOverlap="1" wp14:anchorId="4A1EF0D9" wp14:editId="03FE3316">
              <wp:simplePos x="0" y="0"/>
              <wp:positionH relativeFrom="column">
                <wp:posOffset>0</wp:posOffset>
              </wp:positionH>
              <wp:positionV relativeFrom="paragraph">
                <wp:posOffset>60960</wp:posOffset>
              </wp:positionV>
              <wp:extent cx="57378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F99E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BGHwIAADY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0cWwRh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0435D"/>
    <w:rsid w:val="00010BEB"/>
    <w:rsid w:val="00011096"/>
    <w:rsid w:val="00024E30"/>
    <w:rsid w:val="0003191A"/>
    <w:rsid w:val="000430CC"/>
    <w:rsid w:val="00056728"/>
    <w:rsid w:val="00067742"/>
    <w:rsid w:val="000702D0"/>
    <w:rsid w:val="00070428"/>
    <w:rsid w:val="00070797"/>
    <w:rsid w:val="00071237"/>
    <w:rsid w:val="00073147"/>
    <w:rsid w:val="00084E23"/>
    <w:rsid w:val="000870D8"/>
    <w:rsid w:val="00097E86"/>
    <w:rsid w:val="000A4D11"/>
    <w:rsid w:val="000B3AA6"/>
    <w:rsid w:val="000C5409"/>
    <w:rsid w:val="000D0F39"/>
    <w:rsid w:val="000E2F8E"/>
    <w:rsid w:val="000F02FC"/>
    <w:rsid w:val="000F74CE"/>
    <w:rsid w:val="00106AF5"/>
    <w:rsid w:val="0011615E"/>
    <w:rsid w:val="00117853"/>
    <w:rsid w:val="00124182"/>
    <w:rsid w:val="00133A58"/>
    <w:rsid w:val="001341A0"/>
    <w:rsid w:val="00147157"/>
    <w:rsid w:val="00147E3C"/>
    <w:rsid w:val="001525CF"/>
    <w:rsid w:val="00155BEA"/>
    <w:rsid w:val="00160E5E"/>
    <w:rsid w:val="0016721A"/>
    <w:rsid w:val="00180B47"/>
    <w:rsid w:val="001824F8"/>
    <w:rsid w:val="001B01DF"/>
    <w:rsid w:val="001B150B"/>
    <w:rsid w:val="001B69DC"/>
    <w:rsid w:val="001D1425"/>
    <w:rsid w:val="001D2A95"/>
    <w:rsid w:val="001D44F0"/>
    <w:rsid w:val="001E3347"/>
    <w:rsid w:val="001E3684"/>
    <w:rsid w:val="001E4F6B"/>
    <w:rsid w:val="001E6280"/>
    <w:rsid w:val="00201441"/>
    <w:rsid w:val="002047BE"/>
    <w:rsid w:val="00204FF8"/>
    <w:rsid w:val="00206E30"/>
    <w:rsid w:val="00215265"/>
    <w:rsid w:val="00215A83"/>
    <w:rsid w:val="00223EE1"/>
    <w:rsid w:val="00231112"/>
    <w:rsid w:val="00234B72"/>
    <w:rsid w:val="0024354E"/>
    <w:rsid w:val="00244021"/>
    <w:rsid w:val="002551D9"/>
    <w:rsid w:val="00255F56"/>
    <w:rsid w:val="002561F1"/>
    <w:rsid w:val="0026030B"/>
    <w:rsid w:val="00260841"/>
    <w:rsid w:val="00260C6F"/>
    <w:rsid w:val="002611A8"/>
    <w:rsid w:val="002760B4"/>
    <w:rsid w:val="0028074E"/>
    <w:rsid w:val="0028702E"/>
    <w:rsid w:val="002A1502"/>
    <w:rsid w:val="002A2D85"/>
    <w:rsid w:val="002A31BB"/>
    <w:rsid w:val="002A3DFA"/>
    <w:rsid w:val="002B6206"/>
    <w:rsid w:val="002C13CF"/>
    <w:rsid w:val="002C220F"/>
    <w:rsid w:val="002C4AFC"/>
    <w:rsid w:val="002D404A"/>
    <w:rsid w:val="002D6BA1"/>
    <w:rsid w:val="002D6C53"/>
    <w:rsid w:val="00302752"/>
    <w:rsid w:val="00316ACA"/>
    <w:rsid w:val="00320EF2"/>
    <w:rsid w:val="00325D80"/>
    <w:rsid w:val="00327A09"/>
    <w:rsid w:val="00336135"/>
    <w:rsid w:val="0033661C"/>
    <w:rsid w:val="003404E6"/>
    <w:rsid w:val="00340A55"/>
    <w:rsid w:val="00342FAB"/>
    <w:rsid w:val="0034526A"/>
    <w:rsid w:val="003545CF"/>
    <w:rsid w:val="003550FA"/>
    <w:rsid w:val="003636EF"/>
    <w:rsid w:val="003662FB"/>
    <w:rsid w:val="00367441"/>
    <w:rsid w:val="003849B2"/>
    <w:rsid w:val="00391E00"/>
    <w:rsid w:val="003A6BC1"/>
    <w:rsid w:val="003B2F5A"/>
    <w:rsid w:val="003B7097"/>
    <w:rsid w:val="003C6258"/>
    <w:rsid w:val="003D0C3A"/>
    <w:rsid w:val="003D5615"/>
    <w:rsid w:val="003E0A44"/>
    <w:rsid w:val="003E4AD6"/>
    <w:rsid w:val="003E52EC"/>
    <w:rsid w:val="003F26AC"/>
    <w:rsid w:val="003F5F47"/>
    <w:rsid w:val="003F5FAB"/>
    <w:rsid w:val="0040735E"/>
    <w:rsid w:val="004112E1"/>
    <w:rsid w:val="00411CE1"/>
    <w:rsid w:val="00413DD1"/>
    <w:rsid w:val="00414CBF"/>
    <w:rsid w:val="00433E43"/>
    <w:rsid w:val="00435CD3"/>
    <w:rsid w:val="00435EAB"/>
    <w:rsid w:val="00436888"/>
    <w:rsid w:val="00440B88"/>
    <w:rsid w:val="004545F2"/>
    <w:rsid w:val="00454FDD"/>
    <w:rsid w:val="0045592B"/>
    <w:rsid w:val="00460E9F"/>
    <w:rsid w:val="00462435"/>
    <w:rsid w:val="00462B31"/>
    <w:rsid w:val="00465C6B"/>
    <w:rsid w:val="004718A8"/>
    <w:rsid w:val="00472C64"/>
    <w:rsid w:val="00484B2B"/>
    <w:rsid w:val="00485B40"/>
    <w:rsid w:val="00486DA4"/>
    <w:rsid w:val="004952CE"/>
    <w:rsid w:val="004A1C40"/>
    <w:rsid w:val="004A725C"/>
    <w:rsid w:val="004B03FE"/>
    <w:rsid w:val="004D38B2"/>
    <w:rsid w:val="004D5075"/>
    <w:rsid w:val="004D66B7"/>
    <w:rsid w:val="004E5172"/>
    <w:rsid w:val="004F0630"/>
    <w:rsid w:val="004F68CE"/>
    <w:rsid w:val="00502B64"/>
    <w:rsid w:val="00511DDD"/>
    <w:rsid w:val="005201B6"/>
    <w:rsid w:val="00520ACA"/>
    <w:rsid w:val="005260C5"/>
    <w:rsid w:val="00527470"/>
    <w:rsid w:val="005343B3"/>
    <w:rsid w:val="00534DB6"/>
    <w:rsid w:val="00546457"/>
    <w:rsid w:val="00551382"/>
    <w:rsid w:val="005572E8"/>
    <w:rsid w:val="0056743F"/>
    <w:rsid w:val="005840D0"/>
    <w:rsid w:val="00585DA9"/>
    <w:rsid w:val="00591725"/>
    <w:rsid w:val="00595AB7"/>
    <w:rsid w:val="00595F0C"/>
    <w:rsid w:val="005A2CAA"/>
    <w:rsid w:val="005A70E0"/>
    <w:rsid w:val="005C6B41"/>
    <w:rsid w:val="005D23A4"/>
    <w:rsid w:val="005E7954"/>
    <w:rsid w:val="005F08E8"/>
    <w:rsid w:val="005F3641"/>
    <w:rsid w:val="005F5915"/>
    <w:rsid w:val="005F7B26"/>
    <w:rsid w:val="00600EA6"/>
    <w:rsid w:val="00601C79"/>
    <w:rsid w:val="00603A1D"/>
    <w:rsid w:val="00626BD3"/>
    <w:rsid w:val="00633D7F"/>
    <w:rsid w:val="0063754E"/>
    <w:rsid w:val="00640E52"/>
    <w:rsid w:val="00644018"/>
    <w:rsid w:val="00665F12"/>
    <w:rsid w:val="00666C58"/>
    <w:rsid w:val="006A315B"/>
    <w:rsid w:val="006B0D99"/>
    <w:rsid w:val="006B5B57"/>
    <w:rsid w:val="006C153C"/>
    <w:rsid w:val="006D12F7"/>
    <w:rsid w:val="006D287B"/>
    <w:rsid w:val="006D2F82"/>
    <w:rsid w:val="006D464D"/>
    <w:rsid w:val="006D67C2"/>
    <w:rsid w:val="006E5745"/>
    <w:rsid w:val="006E617E"/>
    <w:rsid w:val="006E7189"/>
    <w:rsid w:val="007059C8"/>
    <w:rsid w:val="00706C3B"/>
    <w:rsid w:val="00710A58"/>
    <w:rsid w:val="00713A54"/>
    <w:rsid w:val="0072005F"/>
    <w:rsid w:val="007219C8"/>
    <w:rsid w:val="00724259"/>
    <w:rsid w:val="00725080"/>
    <w:rsid w:val="00725D58"/>
    <w:rsid w:val="00726F58"/>
    <w:rsid w:val="0073006E"/>
    <w:rsid w:val="0073126E"/>
    <w:rsid w:val="00736977"/>
    <w:rsid w:val="007456B9"/>
    <w:rsid w:val="0075411B"/>
    <w:rsid w:val="00765702"/>
    <w:rsid w:val="00773574"/>
    <w:rsid w:val="00776376"/>
    <w:rsid w:val="00785960"/>
    <w:rsid w:val="0079192A"/>
    <w:rsid w:val="007A4181"/>
    <w:rsid w:val="007B66DD"/>
    <w:rsid w:val="007C0764"/>
    <w:rsid w:val="007C21F6"/>
    <w:rsid w:val="007C4E27"/>
    <w:rsid w:val="007D08B8"/>
    <w:rsid w:val="007E3E97"/>
    <w:rsid w:val="007E4081"/>
    <w:rsid w:val="007E50AB"/>
    <w:rsid w:val="007E63E6"/>
    <w:rsid w:val="007F77FE"/>
    <w:rsid w:val="00803705"/>
    <w:rsid w:val="008040B1"/>
    <w:rsid w:val="00814FFA"/>
    <w:rsid w:val="00817585"/>
    <w:rsid w:val="008269F8"/>
    <w:rsid w:val="008350B7"/>
    <w:rsid w:val="00835DF6"/>
    <w:rsid w:val="008377B3"/>
    <w:rsid w:val="008428B4"/>
    <w:rsid w:val="00846762"/>
    <w:rsid w:val="00856709"/>
    <w:rsid w:val="008568C7"/>
    <w:rsid w:val="0086722F"/>
    <w:rsid w:val="0087328D"/>
    <w:rsid w:val="00876DFC"/>
    <w:rsid w:val="008812DD"/>
    <w:rsid w:val="00881E3C"/>
    <w:rsid w:val="0088440E"/>
    <w:rsid w:val="008862D6"/>
    <w:rsid w:val="00892DF3"/>
    <w:rsid w:val="008A544C"/>
    <w:rsid w:val="008A632D"/>
    <w:rsid w:val="008C604E"/>
    <w:rsid w:val="008C7FA3"/>
    <w:rsid w:val="008D2A07"/>
    <w:rsid w:val="008D3C8E"/>
    <w:rsid w:val="008D5C0F"/>
    <w:rsid w:val="008D6AF8"/>
    <w:rsid w:val="008E766D"/>
    <w:rsid w:val="0090150C"/>
    <w:rsid w:val="00901EAD"/>
    <w:rsid w:val="009133C2"/>
    <w:rsid w:val="0091390F"/>
    <w:rsid w:val="00923A56"/>
    <w:rsid w:val="00935B80"/>
    <w:rsid w:val="009403E9"/>
    <w:rsid w:val="00940D75"/>
    <w:rsid w:val="00944ACB"/>
    <w:rsid w:val="00944C47"/>
    <w:rsid w:val="0094545E"/>
    <w:rsid w:val="00945800"/>
    <w:rsid w:val="00952D10"/>
    <w:rsid w:val="00952DDC"/>
    <w:rsid w:val="009568FD"/>
    <w:rsid w:val="00963BAF"/>
    <w:rsid w:val="00964CC7"/>
    <w:rsid w:val="00964CE4"/>
    <w:rsid w:val="00971E42"/>
    <w:rsid w:val="009838EB"/>
    <w:rsid w:val="00983D00"/>
    <w:rsid w:val="00984ECA"/>
    <w:rsid w:val="00995F6F"/>
    <w:rsid w:val="009B04C7"/>
    <w:rsid w:val="009C5FD4"/>
    <w:rsid w:val="009C66A5"/>
    <w:rsid w:val="009C6E98"/>
    <w:rsid w:val="009D73DC"/>
    <w:rsid w:val="009E4CB1"/>
    <w:rsid w:val="009F0178"/>
    <w:rsid w:val="009F02F2"/>
    <w:rsid w:val="009F10BE"/>
    <w:rsid w:val="009F27CB"/>
    <w:rsid w:val="00A01ED5"/>
    <w:rsid w:val="00A16968"/>
    <w:rsid w:val="00A2344E"/>
    <w:rsid w:val="00A23BA6"/>
    <w:rsid w:val="00A2700C"/>
    <w:rsid w:val="00A35363"/>
    <w:rsid w:val="00A36289"/>
    <w:rsid w:val="00A36B51"/>
    <w:rsid w:val="00A5352E"/>
    <w:rsid w:val="00A603AF"/>
    <w:rsid w:val="00A6133B"/>
    <w:rsid w:val="00A64029"/>
    <w:rsid w:val="00A665F1"/>
    <w:rsid w:val="00A70F6E"/>
    <w:rsid w:val="00A73E7A"/>
    <w:rsid w:val="00A77E08"/>
    <w:rsid w:val="00A8055E"/>
    <w:rsid w:val="00A810EF"/>
    <w:rsid w:val="00A85CE0"/>
    <w:rsid w:val="00AA20F2"/>
    <w:rsid w:val="00AA4F4A"/>
    <w:rsid w:val="00AA6164"/>
    <w:rsid w:val="00AB02DA"/>
    <w:rsid w:val="00AB11A9"/>
    <w:rsid w:val="00AB6267"/>
    <w:rsid w:val="00AC01BC"/>
    <w:rsid w:val="00AC1691"/>
    <w:rsid w:val="00AD2ACD"/>
    <w:rsid w:val="00AD4895"/>
    <w:rsid w:val="00AE4494"/>
    <w:rsid w:val="00AF336D"/>
    <w:rsid w:val="00AF38FD"/>
    <w:rsid w:val="00AF4781"/>
    <w:rsid w:val="00AF4819"/>
    <w:rsid w:val="00B20DAA"/>
    <w:rsid w:val="00B31E94"/>
    <w:rsid w:val="00B35156"/>
    <w:rsid w:val="00B44AD2"/>
    <w:rsid w:val="00B452D6"/>
    <w:rsid w:val="00B454B2"/>
    <w:rsid w:val="00B519E5"/>
    <w:rsid w:val="00B5372E"/>
    <w:rsid w:val="00B53C5B"/>
    <w:rsid w:val="00B55883"/>
    <w:rsid w:val="00B61771"/>
    <w:rsid w:val="00B65FBA"/>
    <w:rsid w:val="00B73FB6"/>
    <w:rsid w:val="00B80AB4"/>
    <w:rsid w:val="00B97F94"/>
    <w:rsid w:val="00BA02D6"/>
    <w:rsid w:val="00BA115C"/>
    <w:rsid w:val="00BA4320"/>
    <w:rsid w:val="00BB05F6"/>
    <w:rsid w:val="00BB454C"/>
    <w:rsid w:val="00BB5202"/>
    <w:rsid w:val="00BD6C3D"/>
    <w:rsid w:val="00BE2846"/>
    <w:rsid w:val="00BE7639"/>
    <w:rsid w:val="00BF2AEF"/>
    <w:rsid w:val="00BF3F89"/>
    <w:rsid w:val="00BF42B8"/>
    <w:rsid w:val="00C03119"/>
    <w:rsid w:val="00C03F77"/>
    <w:rsid w:val="00C03FD3"/>
    <w:rsid w:val="00C048C7"/>
    <w:rsid w:val="00C06F9D"/>
    <w:rsid w:val="00C2289C"/>
    <w:rsid w:val="00C24AE7"/>
    <w:rsid w:val="00C25120"/>
    <w:rsid w:val="00C35982"/>
    <w:rsid w:val="00C3631E"/>
    <w:rsid w:val="00C426AA"/>
    <w:rsid w:val="00C6223D"/>
    <w:rsid w:val="00C63191"/>
    <w:rsid w:val="00C80D37"/>
    <w:rsid w:val="00C81B04"/>
    <w:rsid w:val="00C86B57"/>
    <w:rsid w:val="00C9297A"/>
    <w:rsid w:val="00C96443"/>
    <w:rsid w:val="00CA2BA5"/>
    <w:rsid w:val="00CA4B5B"/>
    <w:rsid w:val="00CA4D73"/>
    <w:rsid w:val="00CB545A"/>
    <w:rsid w:val="00CB5583"/>
    <w:rsid w:val="00CB5DC7"/>
    <w:rsid w:val="00CB7389"/>
    <w:rsid w:val="00CB7475"/>
    <w:rsid w:val="00CD17E2"/>
    <w:rsid w:val="00CD3A70"/>
    <w:rsid w:val="00CD6F49"/>
    <w:rsid w:val="00CE025D"/>
    <w:rsid w:val="00CE037E"/>
    <w:rsid w:val="00CE7227"/>
    <w:rsid w:val="00CF12D9"/>
    <w:rsid w:val="00D00670"/>
    <w:rsid w:val="00D029D6"/>
    <w:rsid w:val="00D124C1"/>
    <w:rsid w:val="00D33215"/>
    <w:rsid w:val="00D3409B"/>
    <w:rsid w:val="00D41F82"/>
    <w:rsid w:val="00D47FC8"/>
    <w:rsid w:val="00D50340"/>
    <w:rsid w:val="00D53994"/>
    <w:rsid w:val="00D63C43"/>
    <w:rsid w:val="00D64720"/>
    <w:rsid w:val="00D676EE"/>
    <w:rsid w:val="00D7204F"/>
    <w:rsid w:val="00D77730"/>
    <w:rsid w:val="00D83A2D"/>
    <w:rsid w:val="00D85523"/>
    <w:rsid w:val="00D945F3"/>
    <w:rsid w:val="00DD394F"/>
    <w:rsid w:val="00DD495E"/>
    <w:rsid w:val="00DE62B6"/>
    <w:rsid w:val="00DF796C"/>
    <w:rsid w:val="00DF7A10"/>
    <w:rsid w:val="00E01DEA"/>
    <w:rsid w:val="00E10246"/>
    <w:rsid w:val="00E113E3"/>
    <w:rsid w:val="00E17862"/>
    <w:rsid w:val="00E23191"/>
    <w:rsid w:val="00E27846"/>
    <w:rsid w:val="00E3304F"/>
    <w:rsid w:val="00E36F9F"/>
    <w:rsid w:val="00E46CD8"/>
    <w:rsid w:val="00E6066B"/>
    <w:rsid w:val="00E62D29"/>
    <w:rsid w:val="00E662D3"/>
    <w:rsid w:val="00E8505D"/>
    <w:rsid w:val="00E85132"/>
    <w:rsid w:val="00E87FD0"/>
    <w:rsid w:val="00E93B9A"/>
    <w:rsid w:val="00EA092F"/>
    <w:rsid w:val="00EA7FAA"/>
    <w:rsid w:val="00EB5A4F"/>
    <w:rsid w:val="00EB6DC3"/>
    <w:rsid w:val="00EC0A71"/>
    <w:rsid w:val="00ED2029"/>
    <w:rsid w:val="00ED617D"/>
    <w:rsid w:val="00ED6228"/>
    <w:rsid w:val="00ED742F"/>
    <w:rsid w:val="00EE2815"/>
    <w:rsid w:val="00EE3E97"/>
    <w:rsid w:val="00EE72FA"/>
    <w:rsid w:val="00EF5DFF"/>
    <w:rsid w:val="00F0170D"/>
    <w:rsid w:val="00F03668"/>
    <w:rsid w:val="00F0394A"/>
    <w:rsid w:val="00F06D59"/>
    <w:rsid w:val="00F06D70"/>
    <w:rsid w:val="00F12FE7"/>
    <w:rsid w:val="00F20D7D"/>
    <w:rsid w:val="00F234BA"/>
    <w:rsid w:val="00F36247"/>
    <w:rsid w:val="00F512BF"/>
    <w:rsid w:val="00F5559E"/>
    <w:rsid w:val="00F574F8"/>
    <w:rsid w:val="00F7458E"/>
    <w:rsid w:val="00F8228A"/>
    <w:rsid w:val="00F82DF4"/>
    <w:rsid w:val="00F90107"/>
    <w:rsid w:val="00F95AD9"/>
    <w:rsid w:val="00FA0CEC"/>
    <w:rsid w:val="00FA1316"/>
    <w:rsid w:val="00FA3143"/>
    <w:rsid w:val="00FA4F7A"/>
    <w:rsid w:val="00FC14C7"/>
    <w:rsid w:val="00FE33D9"/>
    <w:rsid w:val="00FF1CC5"/>
    <w:rsid w:val="00FF2C53"/>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15:docId w15:val="{9E211079-7FAE-42D3-BA4F-23D659B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 w:type="character" w:customStyle="1" w:styleId="text">
    <w:name w:val="text"/>
    <w:basedOn w:val="DefaultParagraphFont"/>
    <w:rsid w:val="005D23A4"/>
  </w:style>
  <w:style w:type="paragraph" w:customStyle="1" w:styleId="tilebody">
    <w:name w:val="tilebody"/>
    <w:basedOn w:val="Normal"/>
    <w:rsid w:val="00C6223D"/>
    <w:pPr>
      <w:spacing w:before="100" w:beforeAutospacing="1" w:after="100" w:afterAutospacing="1"/>
    </w:pPr>
    <w:rPr>
      <w:lang w:val="de-DE" w:eastAsia="de-DE"/>
    </w:rPr>
  </w:style>
  <w:style w:type="paragraph" w:customStyle="1" w:styleId="tilefooter">
    <w:name w:val="tilefooter"/>
    <w:basedOn w:val="Normal"/>
    <w:rsid w:val="00C6223D"/>
    <w:pPr>
      <w:spacing w:before="100" w:beforeAutospacing="1" w:after="100" w:afterAutospacing="1"/>
    </w:pPr>
    <w:rPr>
      <w:lang w:val="de-DE" w:eastAsia="de-DE"/>
    </w:rPr>
  </w:style>
  <w:style w:type="character" w:customStyle="1" w:styleId="hiddenstructure">
    <w:name w:val="hiddenstructure"/>
    <w:basedOn w:val="DefaultParagraphFont"/>
    <w:rsid w:val="00C6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05806262">
      <w:bodyDiv w:val="1"/>
      <w:marLeft w:val="0"/>
      <w:marRight w:val="0"/>
      <w:marTop w:val="0"/>
      <w:marBottom w:val="0"/>
      <w:divBdr>
        <w:top w:val="none" w:sz="0" w:space="0" w:color="auto"/>
        <w:left w:val="none" w:sz="0" w:space="0" w:color="auto"/>
        <w:bottom w:val="none" w:sz="0" w:space="0" w:color="auto"/>
        <w:right w:val="none" w:sz="0" w:space="0" w:color="auto"/>
      </w:divBdr>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119">
      <w:bodyDiv w:val="1"/>
      <w:marLeft w:val="0"/>
      <w:marRight w:val="0"/>
      <w:marTop w:val="0"/>
      <w:marBottom w:val="0"/>
      <w:divBdr>
        <w:top w:val="none" w:sz="0" w:space="0" w:color="auto"/>
        <w:left w:val="none" w:sz="0" w:space="0" w:color="auto"/>
        <w:bottom w:val="none" w:sz="0" w:space="0" w:color="auto"/>
        <w:right w:val="none" w:sz="0" w:space="0" w:color="auto"/>
      </w:divBdr>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0043345">
      <w:bodyDiv w:val="1"/>
      <w:marLeft w:val="0"/>
      <w:marRight w:val="0"/>
      <w:marTop w:val="0"/>
      <w:marBottom w:val="0"/>
      <w:divBdr>
        <w:top w:val="none" w:sz="0" w:space="0" w:color="auto"/>
        <w:left w:val="none" w:sz="0" w:space="0" w:color="auto"/>
        <w:bottom w:val="none" w:sz="0" w:space="0" w:color="auto"/>
        <w:right w:val="none" w:sz="0" w:space="0" w:color="auto"/>
      </w:divBdr>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557157695">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700928594">
      <w:bodyDiv w:val="1"/>
      <w:marLeft w:val="0"/>
      <w:marRight w:val="0"/>
      <w:marTop w:val="0"/>
      <w:marBottom w:val="0"/>
      <w:divBdr>
        <w:top w:val="none" w:sz="0" w:space="0" w:color="auto"/>
        <w:left w:val="none" w:sz="0" w:space="0" w:color="auto"/>
        <w:bottom w:val="none" w:sz="0" w:space="0" w:color="auto"/>
        <w:right w:val="none" w:sz="0" w:space="0" w:color="auto"/>
      </w:divBdr>
    </w:div>
    <w:div w:id="1779716611">
      <w:bodyDiv w:val="1"/>
      <w:marLeft w:val="0"/>
      <w:marRight w:val="0"/>
      <w:marTop w:val="0"/>
      <w:marBottom w:val="0"/>
      <w:divBdr>
        <w:top w:val="none" w:sz="0" w:space="0" w:color="auto"/>
        <w:left w:val="none" w:sz="0" w:space="0" w:color="auto"/>
        <w:bottom w:val="none" w:sz="0" w:space="0" w:color="auto"/>
        <w:right w:val="none" w:sz="0" w:space="0" w:color="auto"/>
      </w:divBdr>
      <w:divsChild>
        <w:div w:id="1285700014">
          <w:marLeft w:val="0"/>
          <w:marRight w:val="0"/>
          <w:marTop w:val="0"/>
          <w:marBottom w:val="0"/>
          <w:divBdr>
            <w:top w:val="none" w:sz="0" w:space="0" w:color="auto"/>
            <w:left w:val="none" w:sz="0" w:space="0" w:color="auto"/>
            <w:bottom w:val="none" w:sz="0" w:space="0" w:color="auto"/>
            <w:right w:val="none" w:sz="0" w:space="0" w:color="auto"/>
          </w:divBdr>
        </w:div>
      </w:divsChild>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vi.de/mediathek/logo-erklaert-896480/klimawandel-2425458/" TargetMode="External"/><Relationship Id="rId13" Type="http://schemas.openxmlformats.org/officeDocument/2006/relationships/hyperlink" Target="https://www.tagesschau.de/inland/elmau-133.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df.de/kinder/logo/klimawandel-114.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mafolgenonline-bildun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limafolgenonline-bildung.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agesschau.de/inland/elmau-133.html" TargetMode="External"/><Relationship Id="rId14" Type="http://schemas.openxmlformats.org/officeDocument/2006/relationships/hyperlink" Target="http://www.waldwissen.net/wald/klima/wandel_co2/lwf_merkblatt_27/index_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990D-CD5D-4F4B-9899-CD43C1ED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5900</Characters>
  <Application>Microsoft Office Word</Application>
  <DocSecurity>0</DocSecurity>
  <Lines>140</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Nadin Raedel</cp:lastModifiedBy>
  <cp:revision>13</cp:revision>
  <cp:lastPrinted>2018-02-28T15:31:00Z</cp:lastPrinted>
  <dcterms:created xsi:type="dcterms:W3CDTF">2019-06-28T09:14:00Z</dcterms:created>
  <dcterms:modified xsi:type="dcterms:W3CDTF">2019-10-14T13:22:00Z</dcterms:modified>
</cp:coreProperties>
</file>